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E68" w:rsidRDefault="00EA1652" w:rsidP="00EA1652">
      <w:pPr>
        <w:spacing w:after="0" w:line="240" w:lineRule="auto"/>
      </w:pPr>
      <w:r>
        <w:t>Заголовок</w:t>
      </w:r>
    </w:p>
    <w:p w:rsidR="00EA1652" w:rsidRDefault="00EA1652" w:rsidP="00EA1652">
      <w:pPr>
        <w:spacing w:after="0" w:line="240" w:lineRule="auto"/>
      </w:pPr>
    </w:p>
    <w:p w:rsidR="00EA1652" w:rsidRDefault="00EA1652" w:rsidP="00EA1652">
      <w:pPr>
        <w:spacing w:after="0" w:line="240" w:lineRule="auto"/>
      </w:pPr>
      <w:r>
        <w:t>Дальше навигация</w:t>
      </w:r>
    </w:p>
    <w:p w:rsidR="00EA1652" w:rsidRDefault="00EA1652" w:rsidP="00EA1652">
      <w:pPr>
        <w:spacing w:after="0" w:line="240" w:lineRule="auto"/>
      </w:pPr>
      <w:r>
        <w:t>Общая информация</w:t>
      </w:r>
    </w:p>
    <w:p w:rsidR="00EA1652" w:rsidRDefault="00EA1652" w:rsidP="00EA1652">
      <w:pPr>
        <w:spacing w:after="0" w:line="240" w:lineRule="auto"/>
      </w:pPr>
      <w:r>
        <w:t>Документы для участия в конкурсе грантов</w:t>
      </w:r>
    </w:p>
    <w:p w:rsidR="00EA1652" w:rsidRDefault="002B78DA" w:rsidP="00EA1652">
      <w:pPr>
        <w:spacing w:after="0" w:line="240" w:lineRule="auto"/>
      </w:pPr>
      <w:r>
        <w:t>Правила у</w:t>
      </w:r>
      <w:r w:rsidR="00EA1652">
        <w:t>частия в конкурсе грантов</w:t>
      </w:r>
    </w:p>
    <w:p w:rsidR="00EE449B" w:rsidRDefault="00EE449B" w:rsidP="00EA1652">
      <w:pPr>
        <w:spacing w:after="0" w:line="240" w:lineRule="auto"/>
      </w:pPr>
    </w:p>
    <w:p w:rsidR="002B78DA" w:rsidRDefault="002B78DA" w:rsidP="00EA1652">
      <w:pPr>
        <w:spacing w:after="0" w:line="240" w:lineRule="auto"/>
      </w:pPr>
      <w:r>
        <w:t>Дальше четыре кнопки в ряд (тоже навигация по текущей странице, но чтобы они были под верхними тремя кнопками)</w:t>
      </w:r>
    </w:p>
    <w:p w:rsidR="002B78DA" w:rsidRDefault="002B78DA" w:rsidP="00EA1652">
      <w:pPr>
        <w:spacing w:after="0" w:line="240" w:lineRule="auto"/>
      </w:pPr>
    </w:p>
    <w:p w:rsidR="002B78DA" w:rsidRDefault="002B78DA" w:rsidP="002B78DA">
      <w:pPr>
        <w:spacing w:after="0" w:line="240" w:lineRule="auto"/>
      </w:pPr>
      <w:r>
        <w:t xml:space="preserve">Гранты по квоте </w:t>
      </w:r>
      <w:proofErr w:type="spellStart"/>
      <w:r>
        <w:t>КарИУ</w:t>
      </w:r>
      <w:proofErr w:type="spellEnd"/>
    </w:p>
    <w:p w:rsidR="002B78DA" w:rsidRDefault="002B78DA" w:rsidP="002B78DA">
      <w:pPr>
        <w:spacing w:after="0" w:line="240" w:lineRule="auto"/>
      </w:pPr>
      <w:r>
        <w:t>Гранты по программе «</w:t>
      </w:r>
      <w:proofErr w:type="spellStart"/>
      <w:r>
        <w:t>Серпі</w:t>
      </w:r>
      <w:proofErr w:type="gramStart"/>
      <w:r>
        <w:t>н</w:t>
      </w:r>
      <w:proofErr w:type="spellEnd"/>
      <w:proofErr w:type="gramEnd"/>
      <w:r>
        <w:t>»</w:t>
      </w:r>
    </w:p>
    <w:p w:rsidR="002B78DA" w:rsidRDefault="002B78DA" w:rsidP="002B78DA">
      <w:pPr>
        <w:spacing w:after="0" w:line="240" w:lineRule="auto"/>
      </w:pPr>
      <w:r>
        <w:t>Гранты для молодежи из густонаселенных западных областей</w:t>
      </w:r>
    </w:p>
    <w:p w:rsidR="002B78DA" w:rsidRDefault="002B78DA" w:rsidP="002B78DA">
      <w:pPr>
        <w:spacing w:after="0" w:line="240" w:lineRule="auto"/>
      </w:pPr>
      <w:r>
        <w:t>Гранты фонда «</w:t>
      </w:r>
      <w:proofErr w:type="spellStart"/>
      <w:r>
        <w:t>Қазақстан</w:t>
      </w:r>
      <w:proofErr w:type="spellEnd"/>
      <w:r>
        <w:t xml:space="preserve"> </w:t>
      </w:r>
      <w:proofErr w:type="spellStart"/>
      <w:r>
        <w:t>халқына</w:t>
      </w:r>
      <w:proofErr w:type="spellEnd"/>
      <w:r>
        <w:t>»</w:t>
      </w:r>
    </w:p>
    <w:p w:rsidR="002B78DA" w:rsidRDefault="002B78DA" w:rsidP="002B78DA">
      <w:pPr>
        <w:spacing w:after="0" w:line="240" w:lineRule="auto"/>
      </w:pPr>
    </w:p>
    <w:p w:rsidR="002B78DA" w:rsidRDefault="002B78DA" w:rsidP="002B78DA">
      <w:pPr>
        <w:spacing w:after="0" w:line="240" w:lineRule="auto"/>
      </w:pPr>
    </w:p>
    <w:p w:rsidR="00EA1652" w:rsidRDefault="00EA1652" w:rsidP="00EA1652">
      <w:pPr>
        <w:spacing w:after="0" w:line="240" w:lineRule="auto"/>
      </w:pPr>
      <w:r>
        <w:t>Подпункт: Общая информация</w:t>
      </w:r>
    </w:p>
    <w:p w:rsidR="00EA1652" w:rsidRPr="00EA1652" w:rsidRDefault="00EA1652" w:rsidP="00EA1652">
      <w:pPr>
        <w:spacing w:after="0" w:line="240" w:lineRule="auto"/>
        <w:ind w:firstLine="567"/>
        <w:jc w:val="both"/>
      </w:pPr>
      <w:r w:rsidRPr="00EA1652">
        <w:t>Образовательные гранты для оплаты высшего образования с присуждением степени “бакалавр” за счет средств республиканского бюджета  присуждаются на конкурсной основе по конкретным группам образовательных программ в соответствии с баллами сертификатов Единого национального тестирования согласно очередности групп образовательных программ, заявленных поступающими, с выдачей свидетельства о присуждении образовательного гранта.</w:t>
      </w:r>
    </w:p>
    <w:p w:rsidR="00EA1652" w:rsidRPr="00EA1652" w:rsidRDefault="00EA1652" w:rsidP="00EA1652">
      <w:pPr>
        <w:spacing w:after="0" w:line="240" w:lineRule="auto"/>
        <w:ind w:firstLine="567"/>
        <w:jc w:val="both"/>
      </w:pPr>
      <w:r w:rsidRPr="00EA1652">
        <w:t>В конкурсе на присуждение образовательного гранта высшего образования учитываются баллы по истории Казахстана, математической грамотности, грамотности чтения (язык обучения), двум профильным предметам.</w:t>
      </w:r>
    </w:p>
    <w:p w:rsidR="00EA1652" w:rsidRPr="00EA1652" w:rsidRDefault="00EA1652" w:rsidP="00EA1652">
      <w:pPr>
        <w:spacing w:after="0" w:line="240" w:lineRule="auto"/>
        <w:ind w:firstLine="567"/>
        <w:jc w:val="both"/>
      </w:pPr>
      <w:r w:rsidRPr="00EA1652">
        <w:t>В конкурсе на присуждение образовательного гранта высшего образования для поступающих на группы образовательных программ высшего образования, требующих творческой подготовки, учитываются баллы по истории Казахстана, грамотности чтения (язык обучения) и результаты двух творческих экзаменов.</w:t>
      </w:r>
    </w:p>
    <w:p w:rsidR="00EA1652" w:rsidRPr="00EA1652" w:rsidRDefault="00EA1652" w:rsidP="00EA1652">
      <w:pPr>
        <w:spacing w:after="0" w:line="240" w:lineRule="auto"/>
        <w:ind w:firstLine="567"/>
        <w:jc w:val="both"/>
      </w:pPr>
      <w:proofErr w:type="gramStart"/>
      <w:r w:rsidRPr="00EA1652">
        <w:t>В конкурсе на присуждение образовательного гранта высшего образования для поступающих на группы образовательных программ по родственным группам</w:t>
      </w:r>
      <w:proofErr w:type="gramEnd"/>
      <w:r w:rsidRPr="00EA1652">
        <w:t xml:space="preserve"> образовательных программ высшего образования, предусматривающих сокращенные сроки обучения, учитываются баллы по общепрофессиональной дисциплине и специальной дисциплине, за исключением поступающих на группы образовательных программ, требующих творческой подготовки.</w:t>
      </w:r>
    </w:p>
    <w:p w:rsidR="00EA1652" w:rsidRPr="00EA1652" w:rsidRDefault="00EA1652" w:rsidP="00EA1652">
      <w:pPr>
        <w:spacing w:after="0" w:line="240" w:lineRule="auto"/>
        <w:ind w:firstLine="567"/>
        <w:jc w:val="both"/>
      </w:pPr>
      <w:proofErr w:type="gramStart"/>
      <w:r w:rsidRPr="00EA1652">
        <w:t>В конкурсе на присуждение образовательного гранта высшего образования для поступающих на группы образовательных программ по родственным группам</w:t>
      </w:r>
      <w:proofErr w:type="gramEnd"/>
      <w:r w:rsidRPr="00EA1652">
        <w:t xml:space="preserve"> образовательных программ высшего образования, предусматривающих сокращенные сроки обучения и требующих творческой подготовки, учитываются баллы по специальной дисциплине и результат творческого экзамена.</w:t>
      </w:r>
    </w:p>
    <w:p w:rsidR="00EA1652" w:rsidRPr="00EA1652" w:rsidRDefault="00EA1652" w:rsidP="00EA1652">
      <w:pPr>
        <w:spacing w:after="0" w:line="240" w:lineRule="auto"/>
        <w:ind w:firstLine="567"/>
        <w:jc w:val="both"/>
      </w:pPr>
      <w:r w:rsidRPr="00EA1652">
        <w:t>Перечень групп образовательных программ по родственным направлениям подготовки, предусматривающих сокращенные сроки обучения, утверждается уполномоченным органом в области образования.</w:t>
      </w:r>
    </w:p>
    <w:p w:rsidR="00EA1652" w:rsidRDefault="00EA1652" w:rsidP="00EA1652">
      <w:pPr>
        <w:spacing w:after="0" w:line="240" w:lineRule="auto"/>
      </w:pPr>
    </w:p>
    <w:p w:rsidR="00EA1652" w:rsidRDefault="00EA1652" w:rsidP="00EA1652">
      <w:pPr>
        <w:spacing w:after="0" w:line="240" w:lineRule="auto"/>
      </w:pPr>
    </w:p>
    <w:p w:rsidR="00EA1652" w:rsidRDefault="00EA1652" w:rsidP="00EA1652">
      <w:pPr>
        <w:spacing w:after="0" w:line="240" w:lineRule="auto"/>
      </w:pPr>
      <w:r>
        <w:t>Подпункт: Документы для участия в конкурсе грантов</w:t>
      </w:r>
    </w:p>
    <w:p w:rsidR="00EA1652" w:rsidRDefault="00EA1652" w:rsidP="00EA1652">
      <w:pPr>
        <w:tabs>
          <w:tab w:val="left" w:pos="1134"/>
        </w:tabs>
        <w:spacing w:after="0" w:line="240" w:lineRule="auto"/>
        <w:ind w:firstLine="567"/>
      </w:pPr>
      <w:r w:rsidRPr="00EA1652">
        <w:t>Заявления для участия в конкурсе на присуждение образовательных грантов за счет средств республиканского бюджета принимаются с 13 по 20 июля.</w:t>
      </w:r>
    </w:p>
    <w:p w:rsidR="00EA1652" w:rsidRDefault="00EA1652" w:rsidP="00EA1652">
      <w:pPr>
        <w:tabs>
          <w:tab w:val="left" w:pos="1134"/>
        </w:tabs>
        <w:spacing w:after="0" w:line="240" w:lineRule="auto"/>
        <w:ind w:firstLine="567"/>
      </w:pPr>
      <w:r>
        <w:t>Перечень документов для участия в конкурсе грантов</w:t>
      </w:r>
    </w:p>
    <w:p w:rsidR="00EA1652" w:rsidRDefault="00EA1652" w:rsidP="00EA1652">
      <w:pPr>
        <w:pStyle w:val="a3"/>
        <w:numPr>
          <w:ilvl w:val="0"/>
          <w:numId w:val="1"/>
        </w:numPr>
        <w:tabs>
          <w:tab w:val="left" w:pos="1134"/>
        </w:tabs>
        <w:spacing w:after="0" w:line="240" w:lineRule="auto"/>
        <w:ind w:left="0" w:firstLine="567"/>
      </w:pPr>
      <w:r>
        <w:t>Заявление</w:t>
      </w:r>
    </w:p>
    <w:p w:rsidR="00EA1652" w:rsidRDefault="00EA1652" w:rsidP="00EA1652">
      <w:pPr>
        <w:pStyle w:val="a3"/>
        <w:numPr>
          <w:ilvl w:val="0"/>
          <w:numId w:val="1"/>
        </w:numPr>
        <w:tabs>
          <w:tab w:val="left" w:pos="1134"/>
        </w:tabs>
        <w:spacing w:after="0" w:line="240" w:lineRule="auto"/>
        <w:ind w:left="0" w:firstLine="567"/>
      </w:pPr>
      <w:r>
        <w:t>Документ</w:t>
      </w:r>
      <w:proofErr w:type="gramStart"/>
      <w:r>
        <w:t xml:space="preserve"> О</w:t>
      </w:r>
      <w:proofErr w:type="gramEnd"/>
      <w:r>
        <w:t>б образовании (оригинал)</w:t>
      </w:r>
    </w:p>
    <w:p w:rsidR="00EA1652" w:rsidRDefault="00EA1652" w:rsidP="00EA1652">
      <w:pPr>
        <w:pStyle w:val="a3"/>
        <w:numPr>
          <w:ilvl w:val="0"/>
          <w:numId w:val="1"/>
        </w:numPr>
        <w:tabs>
          <w:tab w:val="left" w:pos="1134"/>
        </w:tabs>
        <w:spacing w:after="0" w:line="240" w:lineRule="auto"/>
        <w:ind w:left="0" w:firstLine="567"/>
      </w:pPr>
      <w:r>
        <w:t>Сертификат Единого национального или комплексного тестирования</w:t>
      </w:r>
    </w:p>
    <w:p w:rsidR="00EA1652" w:rsidRDefault="00EA1652" w:rsidP="00EA1652">
      <w:pPr>
        <w:pStyle w:val="a3"/>
        <w:numPr>
          <w:ilvl w:val="0"/>
          <w:numId w:val="1"/>
        </w:numPr>
        <w:tabs>
          <w:tab w:val="left" w:pos="1134"/>
        </w:tabs>
        <w:spacing w:after="0" w:line="240" w:lineRule="auto"/>
        <w:ind w:left="0" w:firstLine="567"/>
      </w:pPr>
      <w:r>
        <w:t>Документ, удостоверяющий личность (требуется для идентификации личности)</w:t>
      </w:r>
    </w:p>
    <w:p w:rsidR="00EA1652" w:rsidRDefault="00EA1652" w:rsidP="00EA1652">
      <w:pPr>
        <w:pStyle w:val="a3"/>
        <w:numPr>
          <w:ilvl w:val="0"/>
          <w:numId w:val="1"/>
        </w:numPr>
        <w:tabs>
          <w:tab w:val="left" w:pos="1134"/>
        </w:tabs>
        <w:spacing w:after="0" w:line="240" w:lineRule="auto"/>
        <w:ind w:left="0" w:firstLine="567"/>
      </w:pPr>
      <w:r>
        <w:t>Заключение врачебно-консультативной комиссии</w:t>
      </w:r>
    </w:p>
    <w:p w:rsidR="00EA1652" w:rsidRDefault="00EA1652" w:rsidP="00EA1652">
      <w:pPr>
        <w:pStyle w:val="a3"/>
        <w:numPr>
          <w:ilvl w:val="0"/>
          <w:numId w:val="1"/>
        </w:numPr>
        <w:tabs>
          <w:tab w:val="left" w:pos="1134"/>
        </w:tabs>
        <w:spacing w:after="0" w:line="240" w:lineRule="auto"/>
        <w:ind w:left="0" w:firstLine="567"/>
      </w:pPr>
      <w:r>
        <w:lastRenderedPageBreak/>
        <w:t>Свидетельство о смерти двух или единственного родителя или иные документы, подтверждающие отсутствие родителя (лишение, ограничение родительских прав, решение суда о признании их безвестно отсутствующими, объявлении их умершими)</w:t>
      </w:r>
    </w:p>
    <w:p w:rsidR="00EA1652" w:rsidRDefault="00EA1652" w:rsidP="00EA1652">
      <w:pPr>
        <w:pStyle w:val="a3"/>
        <w:numPr>
          <w:ilvl w:val="0"/>
          <w:numId w:val="1"/>
        </w:numPr>
        <w:tabs>
          <w:tab w:val="left" w:pos="1134"/>
        </w:tabs>
        <w:spacing w:after="0" w:line="240" w:lineRule="auto"/>
        <w:ind w:left="0" w:firstLine="567"/>
      </w:pPr>
      <w:r>
        <w:t>Подтверждающий документ для лиц, приравненных по льготам и гарантиям к участникам Великой Отечественной войны (при наличии)</w:t>
      </w:r>
    </w:p>
    <w:p w:rsidR="00EA1652" w:rsidRDefault="00EA1652" w:rsidP="00EA1652">
      <w:pPr>
        <w:pStyle w:val="a3"/>
        <w:numPr>
          <w:ilvl w:val="0"/>
          <w:numId w:val="1"/>
        </w:numPr>
        <w:tabs>
          <w:tab w:val="left" w:pos="1134"/>
        </w:tabs>
        <w:spacing w:after="0" w:line="240" w:lineRule="auto"/>
        <w:ind w:left="0" w:firstLine="567"/>
      </w:pPr>
      <w:r>
        <w:t>Подтверждающий документ для лиц казахской национальности, не являющихся гражданами Республики Казахстан (при наличии)</w:t>
      </w:r>
    </w:p>
    <w:p w:rsidR="00EA1652" w:rsidRDefault="00EA1652" w:rsidP="00EA1652">
      <w:pPr>
        <w:tabs>
          <w:tab w:val="left" w:pos="1134"/>
        </w:tabs>
        <w:spacing w:after="0" w:line="240" w:lineRule="auto"/>
        <w:ind w:firstLine="567"/>
      </w:pPr>
      <w:r>
        <w:t>*Документы, указанные в подпунктах 5), 6), 7) и 8), представляются в подлинниках и копиях, после сверки оригиналы возвращаются заявителю</w:t>
      </w:r>
    </w:p>
    <w:p w:rsidR="00EA1652" w:rsidRDefault="00EA1652" w:rsidP="00EA1652">
      <w:pPr>
        <w:tabs>
          <w:tab w:val="left" w:pos="1134"/>
        </w:tabs>
        <w:spacing w:after="0" w:line="240" w:lineRule="auto"/>
        <w:ind w:firstLine="567"/>
      </w:pPr>
      <w:r>
        <w:t>Документы на иностранном языке представляются с нотариально удостоверенным переводом на казахском или русском языках.</w:t>
      </w:r>
    </w:p>
    <w:p w:rsidR="00EA1652" w:rsidRDefault="00EA1652" w:rsidP="00EA1652">
      <w:pPr>
        <w:spacing w:after="0" w:line="240" w:lineRule="auto"/>
      </w:pPr>
    </w:p>
    <w:p w:rsidR="00EA1652" w:rsidRDefault="00EA1652" w:rsidP="00EA1652">
      <w:pPr>
        <w:spacing w:after="0" w:line="240" w:lineRule="auto"/>
      </w:pPr>
      <w:r>
        <w:t xml:space="preserve"> Документы об образовании, выданные зарубежными организациями образования, признаются или </w:t>
      </w:r>
      <w:proofErr w:type="spellStart"/>
      <w:r>
        <w:t>нострифицируются</w:t>
      </w:r>
      <w:proofErr w:type="spellEnd"/>
      <w:r>
        <w:t xml:space="preserve"> в установленном законодательством порядке.</w:t>
      </w:r>
    </w:p>
    <w:p w:rsidR="00EA1652" w:rsidRDefault="00EA1652" w:rsidP="00EA1652">
      <w:pPr>
        <w:spacing w:after="0" w:line="240" w:lineRule="auto"/>
      </w:pPr>
      <w:r>
        <w:t xml:space="preserve">Граждане, имеющие инвалидность первой и второй групп, дети-инвалиды, а также инвалиды с детства представляют в приемную комиссию ОВПО медицинское заключение об отсутствии противопоказаний для </w:t>
      </w:r>
      <w:proofErr w:type="gramStart"/>
      <w:r>
        <w:t>обучения по</w:t>
      </w:r>
      <w:proofErr w:type="gramEnd"/>
      <w:r>
        <w:t xml:space="preserve"> выбранной специальности.</w:t>
      </w:r>
    </w:p>
    <w:p w:rsidR="00EA1652" w:rsidRDefault="00EA1652" w:rsidP="00EA1652">
      <w:pPr>
        <w:spacing w:after="0" w:line="240" w:lineRule="auto"/>
      </w:pPr>
    </w:p>
    <w:p w:rsidR="00EA1652" w:rsidRDefault="00EA1652" w:rsidP="00EA1652">
      <w:pPr>
        <w:spacing w:after="0" w:line="240" w:lineRule="auto"/>
      </w:pPr>
      <w:r>
        <w:t>Подпункт: Правила участия в конкурсе грантов</w:t>
      </w:r>
    </w:p>
    <w:p w:rsidR="00EA1652" w:rsidRDefault="00EA1652" w:rsidP="00EA1652">
      <w:pPr>
        <w:spacing w:after="0" w:line="240" w:lineRule="auto"/>
        <w:ind w:firstLine="567"/>
        <w:jc w:val="both"/>
      </w:pPr>
      <w:proofErr w:type="gramStart"/>
      <w:r>
        <w:t xml:space="preserve">Для участия в конкурсе на присуждение образовательного гранта высшего образования за счет средств республиканского бюджета или местного бюджета допускаются лица, имеющие среднее, техническое и профессиональное или </w:t>
      </w:r>
      <w:proofErr w:type="spellStart"/>
      <w:r>
        <w:t>послесреднее</w:t>
      </w:r>
      <w:proofErr w:type="spellEnd"/>
      <w:r>
        <w:t xml:space="preserve"> образование, за исключением поступающих по родственным направлениям подготовки кадров высшего образования, предусматривающим сокращенные сроки обучения, прошедшие ЕНТ и набравшие по его результатам:</w:t>
      </w:r>
      <w:proofErr w:type="gramEnd"/>
    </w:p>
    <w:p w:rsidR="00EA1652" w:rsidRDefault="00EA1652" w:rsidP="00EA1652">
      <w:pPr>
        <w:pStyle w:val="a3"/>
        <w:numPr>
          <w:ilvl w:val="0"/>
          <w:numId w:val="2"/>
        </w:numPr>
        <w:spacing w:after="0" w:line="240" w:lineRule="auto"/>
        <w:ind w:left="0" w:firstLine="567"/>
        <w:jc w:val="both"/>
      </w:pPr>
      <w:r>
        <w:t>для поступления в национальные ОВПО – не менее 65 баллов, по области образования “Педагогические науки” – не менее 75 баллов, по областям “Сельское хозяйство и биоресурсы”, “Ветеринария” − не менее 60 баллов;</w:t>
      </w:r>
    </w:p>
    <w:p w:rsidR="00EA1652" w:rsidRDefault="00EA1652" w:rsidP="00EA1652">
      <w:pPr>
        <w:pStyle w:val="a3"/>
        <w:numPr>
          <w:ilvl w:val="0"/>
          <w:numId w:val="2"/>
        </w:numPr>
        <w:spacing w:after="0" w:line="240" w:lineRule="auto"/>
        <w:ind w:left="0" w:firstLine="567"/>
        <w:jc w:val="both"/>
      </w:pPr>
      <w:r>
        <w:t>для поступления в другие ОВПО – не менее 50 баллов, по области “Педагогические науки” – не менее 70 баллов, по области “Здравоохранение” – не менее 70 баллов.</w:t>
      </w:r>
    </w:p>
    <w:p w:rsidR="00EA1652" w:rsidRDefault="00EA1652" w:rsidP="00EA1652">
      <w:pPr>
        <w:spacing w:after="0" w:line="240" w:lineRule="auto"/>
        <w:ind w:firstLine="567"/>
        <w:jc w:val="both"/>
      </w:pPr>
      <w:r>
        <w:t>При этом по каждому предмету ЕНТ и (или) творческому экзамену необходимо набрать не менее 5 баллов.</w:t>
      </w:r>
    </w:p>
    <w:p w:rsidR="00EA1652" w:rsidRDefault="00EA1652" w:rsidP="00EA1652">
      <w:pPr>
        <w:spacing w:after="0" w:line="240" w:lineRule="auto"/>
        <w:ind w:firstLine="567"/>
        <w:jc w:val="both"/>
      </w:pPr>
      <w:proofErr w:type="gramStart"/>
      <w:r>
        <w:t xml:space="preserve">Для участия в конкурсе на присуждение образовательного гранта высшего образования за счет средств республиканского или местного бюджета на обучение по родственным направлениям подготовки кадров высшего образования, предусматривающим сокращенные сроки обучения, допускаются лица, имеющие техническое и профессиональное, </w:t>
      </w:r>
      <w:proofErr w:type="spellStart"/>
      <w:r>
        <w:t>послесреднее</w:t>
      </w:r>
      <w:proofErr w:type="spellEnd"/>
      <w:r>
        <w:t xml:space="preserve"> образование, прошедшие ЕНТ и набравшие по его результатам не менее 25 баллов, в том числе не менее 5 баллов по каждой дисциплине ЕНТ</w:t>
      </w:r>
      <w:proofErr w:type="gramEnd"/>
      <w:r>
        <w:t xml:space="preserve"> и (или) творческому экзамену.</w:t>
      </w:r>
    </w:p>
    <w:p w:rsidR="00EA1652" w:rsidRDefault="00EA1652" w:rsidP="00EA1652">
      <w:pPr>
        <w:spacing w:after="0" w:line="240" w:lineRule="auto"/>
        <w:ind w:firstLine="567"/>
        <w:jc w:val="both"/>
      </w:pPr>
      <w:r>
        <w:t>Поступающие на образовательные программы, требующие творческой подготовки, участвуют в конкурсе на присуждение образовательного гранта высшего образования по одной группе образовательных программ и указывают в заявлении ОВПО, где они сдавали творческий экзамен.</w:t>
      </w:r>
    </w:p>
    <w:p w:rsidR="00EA1652" w:rsidRDefault="00EA1652" w:rsidP="00EA1652">
      <w:pPr>
        <w:spacing w:after="0" w:line="240" w:lineRule="auto"/>
        <w:ind w:firstLine="567"/>
        <w:jc w:val="both"/>
      </w:pPr>
      <w:r>
        <w:t>Поступающие на образовательные программы по области образования “Педагогические науки”, “Здравоохранение и социальное обеспечение (медицина)” и получившие по специальному экзамену “допуск” вправе участвовать в конкурсе на присуждение образовательного гранта с правом выбора ОВПО и четырех групп образовательных программ высшего образования независимо от места сдачи специального экзамена.</w:t>
      </w:r>
    </w:p>
    <w:p w:rsidR="00EA1652" w:rsidRDefault="00EA1652" w:rsidP="00EA1652">
      <w:pPr>
        <w:spacing w:after="0" w:line="240" w:lineRule="auto"/>
        <w:ind w:firstLine="567"/>
        <w:jc w:val="both"/>
      </w:pPr>
      <w:r>
        <w:t>При проведении конкурса на получение образовательных грантов, а также зачислении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p w:rsidR="00EA1652" w:rsidRDefault="00EA1652" w:rsidP="00EA1652">
      <w:pPr>
        <w:spacing w:after="0" w:line="240" w:lineRule="auto"/>
        <w:ind w:firstLine="567"/>
        <w:jc w:val="both"/>
      </w:pPr>
      <w:r>
        <w:t xml:space="preserve">1) лица, награжденные знаком “Алтын </w:t>
      </w:r>
      <w:proofErr w:type="spellStart"/>
      <w:r>
        <w:t>белгі</w:t>
      </w:r>
      <w:proofErr w:type="spellEnd"/>
      <w:r>
        <w:t>”;</w:t>
      </w:r>
    </w:p>
    <w:p w:rsidR="00EA1652" w:rsidRDefault="00EA1652" w:rsidP="00EA1652">
      <w:pPr>
        <w:spacing w:after="0" w:line="240" w:lineRule="auto"/>
        <w:ind w:firstLine="567"/>
        <w:jc w:val="both"/>
      </w:pPr>
      <w:r>
        <w:t>2) лица, награжденные знаком отличия за проявленный патриотизм и активную гражданскую позицию;</w:t>
      </w:r>
    </w:p>
    <w:p w:rsidR="00EA1652" w:rsidRDefault="00EA1652" w:rsidP="00EA1652">
      <w:pPr>
        <w:spacing w:after="0" w:line="240" w:lineRule="auto"/>
        <w:ind w:firstLine="567"/>
        <w:jc w:val="both"/>
      </w:pPr>
      <w:r>
        <w:lastRenderedPageBreak/>
        <w:t xml:space="preserve">3) лица, имеющие документы об образовании организаций образования, реализующих образовательные программы технического и профессионального, </w:t>
      </w:r>
      <w:proofErr w:type="spellStart"/>
      <w:r>
        <w:t>послесреднего</w:t>
      </w:r>
      <w:proofErr w:type="spellEnd"/>
      <w:r>
        <w:t xml:space="preserve"> образования, подтвердившие квалификацию и имеющие стаж работы по специальности не менее одного года;</w:t>
      </w:r>
    </w:p>
    <w:p w:rsidR="00EA1652" w:rsidRDefault="00EA1652" w:rsidP="00EA1652">
      <w:pPr>
        <w:spacing w:after="0" w:line="240" w:lineRule="auto"/>
        <w:ind w:firstLine="567"/>
        <w:jc w:val="both"/>
      </w:pPr>
      <w:proofErr w:type="gramStart"/>
      <w:r>
        <w:t>4)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w:t>
      </w:r>
      <w:proofErr w:type="gramEnd"/>
      <w:r>
        <w:t xml:space="preserve">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p w:rsidR="00EA1652" w:rsidRDefault="00EA1652" w:rsidP="00EA1652">
      <w:pPr>
        <w:spacing w:after="0" w:line="240" w:lineRule="auto"/>
        <w:ind w:firstLine="567"/>
        <w:jc w:val="both"/>
      </w:pPr>
      <w:proofErr w:type="gramStart"/>
      <w:r>
        <w:t>5)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инвалиды первой и второй групп, лица, приравненные по льготам и гарантиям к участникам и инвалидам Великой Отечественной войны, инвалиды с детства, дети-инвалиды, которым согласно медицинскому заключению не противопоказано обучение в соответствующих организациях образования, и лица, имеющие</w:t>
      </w:r>
      <w:proofErr w:type="gramEnd"/>
      <w:r>
        <w:t xml:space="preserve"> документы об образовании (свидетельства, аттестаты, дипломы) с отличием.</w:t>
      </w:r>
    </w:p>
    <w:p w:rsidR="00EA1652" w:rsidRDefault="00EA1652" w:rsidP="00EA1652">
      <w:pPr>
        <w:spacing w:after="0" w:line="240" w:lineRule="auto"/>
        <w:ind w:firstLine="567"/>
        <w:jc w:val="both"/>
      </w:pPr>
      <w:r>
        <w:t>При этом</w:t>
      </w:r>
      <w:proofErr w:type="gramStart"/>
      <w:r>
        <w:t>,</w:t>
      </w:r>
      <w:proofErr w:type="gramEnd"/>
      <w:r>
        <w:t xml:space="preserve"> в случае одинаковых показателей баллов, образовательные гранты высшего образования присуждаются лицам, имеющим высокие средние баллы аттестата, свидетельства или диплома.</w:t>
      </w:r>
    </w:p>
    <w:p w:rsidR="00EA1652" w:rsidRDefault="00EA1652" w:rsidP="00EA1652">
      <w:pPr>
        <w:spacing w:after="0" w:line="240" w:lineRule="auto"/>
        <w:ind w:firstLine="567"/>
        <w:jc w:val="both"/>
      </w:pPr>
      <w:r>
        <w:t>В случае одинаковых показателей баллов, а также одинаковых средних баллов аттестата, свидетельства или диплома, учитываются баллы, набранные по профильному предмету.</w:t>
      </w:r>
    </w:p>
    <w:p w:rsidR="00EA1652" w:rsidRDefault="00EA1652" w:rsidP="00EA1652">
      <w:pPr>
        <w:spacing w:after="0" w:line="240" w:lineRule="auto"/>
        <w:ind w:firstLine="567"/>
        <w:jc w:val="both"/>
      </w:pPr>
      <w:r>
        <w:t>При отсутствии преимущественного права по присуждению образовательного гранта высшего образования в случае одинаковых показателей баллов присуждаются лицам, имеющим высокие средние баллы аттестата, свидетельства или диплома.</w:t>
      </w:r>
    </w:p>
    <w:p w:rsidR="00EA1652" w:rsidRDefault="00EA1652" w:rsidP="00EA1652">
      <w:pPr>
        <w:spacing w:after="0" w:line="240" w:lineRule="auto"/>
        <w:ind w:firstLine="567"/>
        <w:jc w:val="both"/>
      </w:pPr>
      <w:r>
        <w:t>В случае одинаковых показателей баллов и при отсутствии преимущественного права, а также одинаковых средних баллов аттестата, свидетельства или диплома, учитываются баллы, набранные по профильным предметам.</w:t>
      </w:r>
    </w:p>
    <w:p w:rsidR="00EA1652" w:rsidRDefault="00EA1652" w:rsidP="00EA1652">
      <w:pPr>
        <w:spacing w:after="0" w:line="240" w:lineRule="auto"/>
        <w:ind w:firstLine="567"/>
        <w:jc w:val="both"/>
      </w:pPr>
      <w:proofErr w:type="gramStart"/>
      <w:r>
        <w:t>Конкурс для лиц казахской национальности, не являющихся гражданами Республики Казахстан, инвалидов первой и второй групп, инвалидов с детства, детей-инвалидов,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 лиц, приравненных по льготам и гарантиям к участникам и инвалидам Великой Отечественной войны, проводится по утвержденным квотам от</w:t>
      </w:r>
      <w:proofErr w:type="gramEnd"/>
      <w:r>
        <w:t xml:space="preserve"> общего объема утвержденного государственного образовательного заказа среди указанных категорий.</w:t>
      </w:r>
    </w:p>
    <w:p w:rsidR="00EA1652" w:rsidRDefault="00EA1652" w:rsidP="00EA1652">
      <w:pPr>
        <w:spacing w:after="0" w:line="240" w:lineRule="auto"/>
        <w:ind w:firstLine="567"/>
        <w:jc w:val="both"/>
      </w:pPr>
      <w:r>
        <w:t>Указанные квоты приема для лиц, участвующих в конкурсе на получение образовательного гранта, распространяются на все заявленные группы образовательных программ.</w:t>
      </w:r>
    </w:p>
    <w:p w:rsidR="00EA1652" w:rsidRDefault="00EA1652" w:rsidP="00EA1652">
      <w:pPr>
        <w:spacing w:after="0" w:line="240" w:lineRule="auto"/>
        <w:ind w:firstLine="567"/>
        <w:jc w:val="both"/>
      </w:pPr>
      <w:r>
        <w:t>В случае</w:t>
      </w:r>
      <w:proofErr w:type="gramStart"/>
      <w:r>
        <w:t>,</w:t>
      </w:r>
      <w:proofErr w:type="gramEnd"/>
      <w:r>
        <w:t xml:space="preserve"> если в направлениях подготовки, по которым выделена квота, имеются также группы образовательных программ с творческим экзаменом, то при присуждении образовательных грантов сравнивается результат тестирования участника в ЕНТ в процентном отношении к максимально возможному баллу с округлением до одного знака после запятой.</w:t>
      </w:r>
    </w:p>
    <w:p w:rsidR="00EA1652" w:rsidRDefault="00EA1652" w:rsidP="00EA1652">
      <w:pPr>
        <w:spacing w:after="0" w:line="240" w:lineRule="auto"/>
        <w:ind w:firstLine="567"/>
        <w:jc w:val="both"/>
      </w:pPr>
      <w:r>
        <w:t>В случае одинаковых показателей баллов, образовательные гранты присуждаются лицам, имеющим высокие средние баллы аттестата, свидетельства или диплома.</w:t>
      </w:r>
    </w:p>
    <w:p w:rsidR="00EA1652" w:rsidRDefault="00EA1652" w:rsidP="00EA1652">
      <w:pPr>
        <w:spacing w:after="0" w:line="240" w:lineRule="auto"/>
        <w:ind w:firstLine="567"/>
        <w:jc w:val="both"/>
      </w:pPr>
      <w:r>
        <w:t>В случае одинаковых средних баллов аттестата, свидетельства или диплома, учитываются баллы, набранные по профильному предмету или творческому экзамену.</w:t>
      </w:r>
    </w:p>
    <w:p w:rsidR="00EA1652" w:rsidRDefault="00EA1652" w:rsidP="00EA1652">
      <w:pPr>
        <w:spacing w:after="0" w:line="240" w:lineRule="auto"/>
        <w:ind w:firstLine="567"/>
        <w:jc w:val="both"/>
      </w:pPr>
      <w:r>
        <w:t>Конкурс на группы образовательных программ, по которым установлена квота для граждан из числа сельской молодежи, проводится следующим образом: 70 процентов грантов от общего их количества по этим группам образовательных программ присуждаются в порядке общего конкурса, а на остальные 30 процентов грантов проводится конкурс только для граждан из числа сельской молодежи.</w:t>
      </w:r>
    </w:p>
    <w:p w:rsidR="00EA1652" w:rsidRDefault="00EA1652" w:rsidP="00EA1652">
      <w:pPr>
        <w:spacing w:after="0" w:line="240" w:lineRule="auto"/>
        <w:ind w:firstLine="567"/>
        <w:jc w:val="both"/>
      </w:pPr>
      <w:r>
        <w:lastRenderedPageBreak/>
        <w:t>Перечень групп образовательных программ, определяющих социально-экономическое развитие села, по которым предусмотрена квота приема в ОВПО Республики Казахстан, утверждается уполномоченным органом в области образования.</w:t>
      </w:r>
    </w:p>
    <w:p w:rsidR="00EA1652" w:rsidRDefault="00EA1652" w:rsidP="00EA1652">
      <w:pPr>
        <w:spacing w:after="0" w:line="240" w:lineRule="auto"/>
        <w:ind w:firstLine="567"/>
        <w:jc w:val="both"/>
      </w:pPr>
      <w:r>
        <w:t xml:space="preserve">На основании решения республиканской комиссии издается приказ уполномоченного органа в области образования и </w:t>
      </w:r>
      <w:proofErr w:type="gramStart"/>
      <w:r>
        <w:t>поступающим</w:t>
      </w:r>
      <w:proofErr w:type="gramEnd"/>
      <w:r>
        <w:t xml:space="preserve"> выдаются свидетельства о присуждении образовательного гранта высшего образования.</w:t>
      </w:r>
    </w:p>
    <w:p w:rsidR="00EA1652" w:rsidRDefault="00EA1652" w:rsidP="00EA1652">
      <w:pPr>
        <w:spacing w:after="0" w:line="240" w:lineRule="auto"/>
        <w:ind w:firstLine="567"/>
        <w:jc w:val="both"/>
      </w:pPr>
      <w:r>
        <w:t>Списки обладателей образовательного гранта высшего образования публикуются в средствах массовой информации.</w:t>
      </w:r>
    </w:p>
    <w:p w:rsidR="00EA1652" w:rsidRDefault="00EA1652" w:rsidP="00EA1652">
      <w:pPr>
        <w:spacing w:after="0" w:line="240" w:lineRule="auto"/>
        <w:ind w:firstLine="567"/>
        <w:jc w:val="both"/>
      </w:pPr>
      <w:r>
        <w:t>Свидетельства о присуждении образовательного гранта высшего образования вместе с документами, сданными поступающими, выдаются приемными комиссиями не позднее 20 августа.</w:t>
      </w:r>
    </w:p>
    <w:p w:rsidR="00EA1652" w:rsidRDefault="00EA1652" w:rsidP="00EA1652">
      <w:pPr>
        <w:spacing w:after="0" w:line="240" w:lineRule="auto"/>
        <w:ind w:firstLine="567"/>
        <w:jc w:val="both"/>
      </w:pPr>
      <w:r>
        <w:t>В случае отказа обладателя от образовательного гранта высшего образования до зачисления, свидетельство о присуждении образовательного гранта высшего образования и заявление абитуриента передаются в уполномоченный орган в области образования до 29 августа и аннулируются в течение трех календарных дней.</w:t>
      </w:r>
    </w:p>
    <w:p w:rsidR="00EA1652" w:rsidRDefault="00EA1652" w:rsidP="00EA1652">
      <w:pPr>
        <w:spacing w:after="0" w:line="240" w:lineRule="auto"/>
        <w:ind w:firstLine="567"/>
        <w:jc w:val="both"/>
      </w:pPr>
    </w:p>
    <w:p w:rsidR="00EA1652" w:rsidRDefault="00EA1652" w:rsidP="00EA1652">
      <w:pPr>
        <w:spacing w:after="0" w:line="240" w:lineRule="auto"/>
        <w:ind w:firstLine="567"/>
        <w:jc w:val="both"/>
      </w:pPr>
      <w:r>
        <w:t xml:space="preserve">Подпункт: Гранты по квоте </w:t>
      </w:r>
      <w:proofErr w:type="spellStart"/>
      <w:r>
        <w:t>КарИУ</w:t>
      </w:r>
      <w:proofErr w:type="spellEnd"/>
    </w:p>
    <w:p w:rsidR="00171BC6" w:rsidRDefault="00171BC6" w:rsidP="00171BC6">
      <w:pPr>
        <w:spacing w:after="0" w:line="240" w:lineRule="auto"/>
        <w:ind w:firstLine="567"/>
        <w:jc w:val="both"/>
      </w:pPr>
      <w:r>
        <w:t xml:space="preserve">В Карагандинском индустриальном университете </w:t>
      </w:r>
      <w:r>
        <w:rPr>
          <w:lang w:val="kk-KZ"/>
        </w:rPr>
        <w:t xml:space="preserve">ежегодно выделяются образовательные гранты </w:t>
      </w:r>
      <w:r>
        <w:t>на подготовку кадров по техническим направлениям.</w:t>
      </w:r>
    </w:p>
    <w:p w:rsidR="00171BC6" w:rsidRDefault="00171BC6" w:rsidP="00171BC6">
      <w:pPr>
        <w:spacing w:after="0" w:line="240" w:lineRule="auto"/>
        <w:ind w:firstLine="567"/>
        <w:jc w:val="both"/>
      </w:pPr>
      <w:r>
        <w:t>Для поступления на грант необходимо набрать более 50 баллов по ЕНТ, при этом не менее 5 баллов по каждой дисциплине, и выбрать любую образовательную программу инженерно-технического, IT-направления или технологии фармацевтического производства Карагандинского индустриального университета.</w:t>
      </w:r>
    </w:p>
    <w:p w:rsidR="00EE449B" w:rsidRDefault="00EE449B" w:rsidP="00171BC6">
      <w:pPr>
        <w:spacing w:after="0" w:line="240" w:lineRule="auto"/>
        <w:ind w:firstLine="567"/>
        <w:jc w:val="both"/>
      </w:pPr>
    </w:p>
    <w:p w:rsidR="00171BC6" w:rsidRDefault="00EE449B" w:rsidP="00171BC6">
      <w:pPr>
        <w:spacing w:after="0" w:line="240" w:lineRule="auto"/>
        <w:jc w:val="center"/>
      </w:pPr>
      <w:r>
        <w:t>Объём государственного образовательного заказа</w:t>
      </w:r>
      <w:r w:rsidR="00171BC6">
        <w:t xml:space="preserve"> </w:t>
      </w:r>
      <w:proofErr w:type="spellStart"/>
      <w:r w:rsidR="00171BC6">
        <w:t>КарИУ</w:t>
      </w:r>
      <w:proofErr w:type="spellEnd"/>
    </w:p>
    <w:p w:rsidR="00171BC6" w:rsidRDefault="00171BC6" w:rsidP="00171BC6">
      <w:pPr>
        <w:spacing w:after="0" w:line="240" w:lineRule="auto"/>
        <w:jc w:val="center"/>
      </w:pPr>
      <w:r>
        <w:t>на подготовку кадров с высшим образованием</w:t>
      </w:r>
    </w:p>
    <w:p w:rsidR="00171BC6" w:rsidRPr="00171BC6" w:rsidRDefault="00171BC6" w:rsidP="00171BC6">
      <w:pPr>
        <w:spacing w:after="0" w:line="240" w:lineRule="auto"/>
        <w:jc w:val="center"/>
      </w:pPr>
      <w:r>
        <w:t xml:space="preserve">на 2023–2024 учебный год (квота </w:t>
      </w:r>
      <w:proofErr w:type="spellStart"/>
      <w:r>
        <w:t>КарИУ</w:t>
      </w:r>
      <w:proofErr w:type="spellEnd"/>
      <w:r>
        <w:t>)</w:t>
      </w:r>
    </w:p>
    <w:p w:rsidR="00171BC6" w:rsidRDefault="00171BC6" w:rsidP="00EA1652">
      <w:pPr>
        <w:spacing w:after="0" w:line="240" w:lineRule="auto"/>
        <w:ind w:firstLine="567"/>
        <w:jc w:val="both"/>
        <w:rPr>
          <w:lang w:val="kk-KZ"/>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0"/>
        <w:gridCol w:w="4154"/>
        <w:gridCol w:w="848"/>
        <w:gridCol w:w="693"/>
      </w:tblGrid>
      <w:tr w:rsidR="00171BC6" w:rsidRPr="00171BC6" w:rsidTr="00171BC6">
        <w:trPr>
          <w:tblHeader/>
          <w:tblCellSpacing w:w="15" w:type="dxa"/>
        </w:trPr>
        <w:tc>
          <w:tcPr>
            <w:tcW w:w="0" w:type="auto"/>
            <w:vAlign w:val="center"/>
            <w:hideMark/>
          </w:tcPr>
          <w:p w:rsidR="00171BC6" w:rsidRPr="00171BC6" w:rsidRDefault="00171BC6" w:rsidP="00171BC6">
            <w:pPr>
              <w:spacing w:after="0" w:line="240" w:lineRule="auto"/>
              <w:jc w:val="both"/>
              <w:rPr>
                <w:bCs/>
              </w:rPr>
            </w:pPr>
            <w:r w:rsidRPr="00171BC6">
              <w:rPr>
                <w:bCs/>
              </w:rPr>
              <w:t>Код и наименование группы образовательных программ</w:t>
            </w:r>
          </w:p>
        </w:tc>
        <w:tc>
          <w:tcPr>
            <w:tcW w:w="0" w:type="auto"/>
            <w:vAlign w:val="center"/>
            <w:hideMark/>
          </w:tcPr>
          <w:p w:rsidR="00171BC6" w:rsidRPr="00171BC6" w:rsidRDefault="00171BC6" w:rsidP="00171BC6">
            <w:pPr>
              <w:spacing w:after="0" w:line="240" w:lineRule="auto"/>
              <w:jc w:val="both"/>
              <w:rPr>
                <w:bCs/>
              </w:rPr>
            </w:pPr>
            <w:r w:rsidRPr="00171BC6">
              <w:rPr>
                <w:bCs/>
              </w:rPr>
              <w:t xml:space="preserve">Наименование образовательных программ </w:t>
            </w:r>
            <w:proofErr w:type="spellStart"/>
            <w:r w:rsidRPr="00171BC6">
              <w:rPr>
                <w:bCs/>
              </w:rPr>
              <w:t>КарИУ</w:t>
            </w:r>
            <w:proofErr w:type="spellEnd"/>
          </w:p>
        </w:tc>
        <w:tc>
          <w:tcPr>
            <w:tcW w:w="0" w:type="auto"/>
            <w:vAlign w:val="center"/>
            <w:hideMark/>
          </w:tcPr>
          <w:p w:rsidR="00171BC6" w:rsidRPr="00171BC6" w:rsidRDefault="00171BC6" w:rsidP="00171BC6">
            <w:pPr>
              <w:spacing w:after="0" w:line="240" w:lineRule="auto"/>
              <w:jc w:val="both"/>
              <w:rPr>
                <w:bCs/>
              </w:rPr>
            </w:pPr>
            <w:r w:rsidRPr="00171BC6">
              <w:rPr>
                <w:bCs/>
              </w:rPr>
              <w:t xml:space="preserve">Всего по </w:t>
            </w:r>
            <w:proofErr w:type="spellStart"/>
            <w:r w:rsidRPr="00171BC6">
              <w:rPr>
                <w:bCs/>
              </w:rPr>
              <w:t>респ</w:t>
            </w:r>
            <w:proofErr w:type="spellEnd"/>
            <w:r w:rsidRPr="00171BC6">
              <w:rPr>
                <w:bCs/>
              </w:rPr>
              <w:t>.</w:t>
            </w:r>
          </w:p>
        </w:tc>
        <w:tc>
          <w:tcPr>
            <w:tcW w:w="0" w:type="auto"/>
            <w:vAlign w:val="center"/>
            <w:hideMark/>
          </w:tcPr>
          <w:p w:rsidR="00171BC6" w:rsidRPr="00171BC6" w:rsidRDefault="00171BC6" w:rsidP="00171BC6">
            <w:pPr>
              <w:spacing w:after="0" w:line="240" w:lineRule="auto"/>
              <w:jc w:val="both"/>
              <w:rPr>
                <w:bCs/>
              </w:rPr>
            </w:pPr>
            <w:proofErr w:type="spellStart"/>
            <w:r w:rsidRPr="00171BC6">
              <w:rPr>
                <w:bCs/>
              </w:rPr>
              <w:t>КарИУ</w:t>
            </w:r>
            <w:proofErr w:type="spellEnd"/>
          </w:p>
        </w:tc>
      </w:tr>
      <w:tr w:rsidR="00171BC6" w:rsidRPr="00171BC6" w:rsidTr="00171BC6">
        <w:trPr>
          <w:tblCellSpacing w:w="15" w:type="dxa"/>
        </w:trPr>
        <w:tc>
          <w:tcPr>
            <w:tcW w:w="0" w:type="auto"/>
            <w:vAlign w:val="center"/>
            <w:hideMark/>
          </w:tcPr>
          <w:p w:rsidR="00171BC6" w:rsidRPr="00171BC6" w:rsidRDefault="00171BC6" w:rsidP="00171BC6">
            <w:pPr>
              <w:spacing w:after="0" w:line="240" w:lineRule="auto"/>
              <w:jc w:val="both"/>
            </w:pPr>
            <w:r w:rsidRPr="00171BC6">
              <w:rPr>
                <w:bCs/>
              </w:rPr>
              <w:t>B060 – Химическая инженерия и процессы</w:t>
            </w:r>
          </w:p>
        </w:tc>
        <w:tc>
          <w:tcPr>
            <w:tcW w:w="0" w:type="auto"/>
            <w:vAlign w:val="center"/>
            <w:hideMark/>
          </w:tcPr>
          <w:p w:rsidR="00171BC6" w:rsidRPr="00171BC6" w:rsidRDefault="00171BC6" w:rsidP="00171BC6">
            <w:pPr>
              <w:spacing w:after="0" w:line="240" w:lineRule="auto"/>
              <w:jc w:val="both"/>
            </w:pPr>
            <w:r w:rsidRPr="00171BC6">
              <w:t>Химическая технология органических веществ</w:t>
            </w:r>
          </w:p>
        </w:tc>
        <w:tc>
          <w:tcPr>
            <w:tcW w:w="0" w:type="auto"/>
            <w:vAlign w:val="center"/>
            <w:hideMark/>
          </w:tcPr>
          <w:p w:rsidR="00171BC6" w:rsidRPr="00171BC6" w:rsidRDefault="00171BC6" w:rsidP="00171BC6">
            <w:pPr>
              <w:spacing w:after="0" w:line="240" w:lineRule="auto"/>
              <w:jc w:val="both"/>
            </w:pPr>
            <w:r w:rsidRPr="00171BC6">
              <w:t>110</w:t>
            </w:r>
          </w:p>
        </w:tc>
        <w:tc>
          <w:tcPr>
            <w:tcW w:w="0" w:type="auto"/>
            <w:vAlign w:val="center"/>
            <w:hideMark/>
          </w:tcPr>
          <w:p w:rsidR="00171BC6" w:rsidRPr="00171BC6" w:rsidRDefault="00171BC6" w:rsidP="00171BC6">
            <w:pPr>
              <w:spacing w:after="0" w:line="240" w:lineRule="auto"/>
              <w:jc w:val="both"/>
            </w:pPr>
            <w:r w:rsidRPr="00171BC6">
              <w:t>20</w:t>
            </w:r>
          </w:p>
        </w:tc>
      </w:tr>
      <w:tr w:rsidR="00171BC6" w:rsidRPr="00171BC6" w:rsidTr="00171BC6">
        <w:trPr>
          <w:tblCellSpacing w:w="15" w:type="dxa"/>
        </w:trPr>
        <w:tc>
          <w:tcPr>
            <w:tcW w:w="0" w:type="auto"/>
            <w:vAlign w:val="center"/>
            <w:hideMark/>
          </w:tcPr>
          <w:p w:rsidR="00171BC6" w:rsidRPr="00171BC6" w:rsidRDefault="00171BC6" w:rsidP="00171BC6">
            <w:pPr>
              <w:spacing w:after="0" w:line="240" w:lineRule="auto"/>
              <w:jc w:val="both"/>
            </w:pPr>
            <w:r w:rsidRPr="00171BC6">
              <w:rPr>
                <w:bCs/>
              </w:rPr>
              <w:t>B061 – Материаловедение и технологии</w:t>
            </w:r>
          </w:p>
        </w:tc>
        <w:tc>
          <w:tcPr>
            <w:tcW w:w="0" w:type="auto"/>
            <w:vAlign w:val="center"/>
            <w:hideMark/>
          </w:tcPr>
          <w:p w:rsidR="00171BC6" w:rsidRPr="00171BC6" w:rsidRDefault="00171BC6" w:rsidP="00171BC6">
            <w:pPr>
              <w:spacing w:after="0" w:line="240" w:lineRule="auto"/>
              <w:jc w:val="both"/>
            </w:pPr>
            <w:r w:rsidRPr="00171BC6">
              <w:t>Материаловедение и технологии новых материалов</w:t>
            </w:r>
          </w:p>
        </w:tc>
        <w:tc>
          <w:tcPr>
            <w:tcW w:w="0" w:type="auto"/>
            <w:vAlign w:val="center"/>
            <w:hideMark/>
          </w:tcPr>
          <w:p w:rsidR="00171BC6" w:rsidRPr="00171BC6" w:rsidRDefault="00171BC6" w:rsidP="00171BC6">
            <w:pPr>
              <w:spacing w:after="0" w:line="240" w:lineRule="auto"/>
              <w:jc w:val="both"/>
            </w:pPr>
            <w:r w:rsidRPr="00171BC6">
              <w:t>45</w:t>
            </w:r>
          </w:p>
        </w:tc>
        <w:tc>
          <w:tcPr>
            <w:tcW w:w="0" w:type="auto"/>
            <w:vAlign w:val="center"/>
            <w:hideMark/>
          </w:tcPr>
          <w:p w:rsidR="00171BC6" w:rsidRPr="00171BC6" w:rsidRDefault="00171BC6" w:rsidP="00171BC6">
            <w:pPr>
              <w:spacing w:after="0" w:line="240" w:lineRule="auto"/>
              <w:jc w:val="both"/>
            </w:pPr>
            <w:r w:rsidRPr="00171BC6">
              <w:t>20</w:t>
            </w:r>
          </w:p>
        </w:tc>
      </w:tr>
      <w:tr w:rsidR="00171BC6" w:rsidRPr="00171BC6" w:rsidTr="00171BC6">
        <w:trPr>
          <w:tblCellSpacing w:w="15" w:type="dxa"/>
        </w:trPr>
        <w:tc>
          <w:tcPr>
            <w:tcW w:w="0" w:type="auto"/>
            <w:vAlign w:val="center"/>
            <w:hideMark/>
          </w:tcPr>
          <w:p w:rsidR="00171BC6" w:rsidRPr="00171BC6" w:rsidRDefault="00171BC6" w:rsidP="00171BC6">
            <w:pPr>
              <w:spacing w:after="0" w:line="240" w:lineRule="auto"/>
              <w:jc w:val="both"/>
            </w:pPr>
            <w:r w:rsidRPr="00171BC6">
              <w:rPr>
                <w:bCs/>
              </w:rPr>
              <w:t>B062 – Электротехника и энергетика</w:t>
            </w:r>
          </w:p>
        </w:tc>
        <w:tc>
          <w:tcPr>
            <w:tcW w:w="0" w:type="auto"/>
            <w:vAlign w:val="center"/>
            <w:hideMark/>
          </w:tcPr>
          <w:p w:rsidR="00171BC6" w:rsidRPr="00171BC6" w:rsidRDefault="00171BC6" w:rsidP="00171BC6">
            <w:pPr>
              <w:spacing w:after="0" w:line="240" w:lineRule="auto"/>
              <w:jc w:val="both"/>
            </w:pPr>
            <w:r w:rsidRPr="00171BC6">
              <w:t>Теплоэнергетика промышленных предприятий и объектов жилищно-коммунального хозяйства</w:t>
            </w:r>
          </w:p>
        </w:tc>
        <w:tc>
          <w:tcPr>
            <w:tcW w:w="0" w:type="auto"/>
            <w:vAlign w:val="center"/>
            <w:hideMark/>
          </w:tcPr>
          <w:p w:rsidR="00171BC6" w:rsidRPr="00171BC6" w:rsidRDefault="00171BC6" w:rsidP="00171BC6">
            <w:pPr>
              <w:spacing w:after="0" w:line="240" w:lineRule="auto"/>
              <w:jc w:val="both"/>
            </w:pPr>
            <w:r w:rsidRPr="00171BC6">
              <w:t>140</w:t>
            </w:r>
          </w:p>
        </w:tc>
        <w:tc>
          <w:tcPr>
            <w:tcW w:w="0" w:type="auto"/>
            <w:vAlign w:val="center"/>
            <w:hideMark/>
          </w:tcPr>
          <w:p w:rsidR="00171BC6" w:rsidRPr="00171BC6" w:rsidRDefault="00171BC6" w:rsidP="00171BC6">
            <w:pPr>
              <w:spacing w:after="0" w:line="240" w:lineRule="auto"/>
              <w:jc w:val="both"/>
            </w:pPr>
            <w:r w:rsidRPr="00171BC6">
              <w:t>20</w:t>
            </w:r>
          </w:p>
        </w:tc>
      </w:tr>
      <w:tr w:rsidR="00171BC6" w:rsidRPr="00171BC6" w:rsidTr="00171BC6">
        <w:trPr>
          <w:tblCellSpacing w:w="15" w:type="dxa"/>
        </w:trPr>
        <w:tc>
          <w:tcPr>
            <w:tcW w:w="0" w:type="auto"/>
            <w:vAlign w:val="center"/>
            <w:hideMark/>
          </w:tcPr>
          <w:p w:rsidR="00171BC6" w:rsidRPr="00171BC6" w:rsidRDefault="00171BC6" w:rsidP="00171BC6">
            <w:pPr>
              <w:spacing w:after="0" w:line="240" w:lineRule="auto"/>
              <w:jc w:val="both"/>
            </w:pPr>
          </w:p>
        </w:tc>
        <w:tc>
          <w:tcPr>
            <w:tcW w:w="0" w:type="auto"/>
            <w:vAlign w:val="center"/>
            <w:hideMark/>
          </w:tcPr>
          <w:p w:rsidR="00171BC6" w:rsidRPr="00171BC6" w:rsidRDefault="00171BC6" w:rsidP="00171BC6">
            <w:pPr>
              <w:spacing w:after="0" w:line="240" w:lineRule="auto"/>
              <w:jc w:val="both"/>
            </w:pPr>
            <w:r w:rsidRPr="00171BC6">
              <w:t>Энергообеспечение промышленных объектов</w:t>
            </w:r>
          </w:p>
        </w:tc>
        <w:tc>
          <w:tcPr>
            <w:tcW w:w="0" w:type="auto"/>
            <w:vAlign w:val="center"/>
            <w:hideMark/>
          </w:tcPr>
          <w:p w:rsidR="00171BC6" w:rsidRPr="00171BC6" w:rsidRDefault="00171BC6" w:rsidP="00171BC6">
            <w:pPr>
              <w:spacing w:after="0" w:line="240" w:lineRule="auto"/>
              <w:jc w:val="both"/>
            </w:pPr>
          </w:p>
        </w:tc>
        <w:tc>
          <w:tcPr>
            <w:tcW w:w="0" w:type="auto"/>
            <w:vAlign w:val="center"/>
            <w:hideMark/>
          </w:tcPr>
          <w:p w:rsidR="00171BC6" w:rsidRPr="00171BC6" w:rsidRDefault="00171BC6" w:rsidP="00171BC6">
            <w:pPr>
              <w:spacing w:after="0" w:line="240" w:lineRule="auto"/>
              <w:jc w:val="both"/>
            </w:pPr>
          </w:p>
        </w:tc>
      </w:tr>
      <w:tr w:rsidR="00171BC6" w:rsidRPr="00171BC6" w:rsidTr="00171BC6">
        <w:trPr>
          <w:tblCellSpacing w:w="15" w:type="dxa"/>
        </w:trPr>
        <w:tc>
          <w:tcPr>
            <w:tcW w:w="0" w:type="auto"/>
            <w:vAlign w:val="center"/>
            <w:hideMark/>
          </w:tcPr>
          <w:p w:rsidR="00171BC6" w:rsidRPr="00171BC6" w:rsidRDefault="00171BC6" w:rsidP="00171BC6">
            <w:pPr>
              <w:spacing w:after="0" w:line="240" w:lineRule="auto"/>
              <w:jc w:val="both"/>
            </w:pPr>
            <w:r w:rsidRPr="00171BC6">
              <w:rPr>
                <w:bCs/>
              </w:rPr>
              <w:t>B063 – Электротехника и автоматизация</w:t>
            </w:r>
          </w:p>
        </w:tc>
        <w:tc>
          <w:tcPr>
            <w:tcW w:w="0" w:type="auto"/>
            <w:vAlign w:val="center"/>
            <w:hideMark/>
          </w:tcPr>
          <w:p w:rsidR="00171BC6" w:rsidRPr="00171BC6" w:rsidRDefault="00171BC6" w:rsidP="00171BC6">
            <w:pPr>
              <w:spacing w:after="0" w:line="240" w:lineRule="auto"/>
              <w:jc w:val="both"/>
            </w:pPr>
            <w:r w:rsidRPr="00171BC6">
              <w:t>Инженерия систем автоматизации</w:t>
            </w:r>
          </w:p>
        </w:tc>
        <w:tc>
          <w:tcPr>
            <w:tcW w:w="0" w:type="auto"/>
            <w:vAlign w:val="center"/>
            <w:hideMark/>
          </w:tcPr>
          <w:p w:rsidR="00171BC6" w:rsidRPr="00171BC6" w:rsidRDefault="00171BC6" w:rsidP="00171BC6">
            <w:pPr>
              <w:spacing w:after="0" w:line="240" w:lineRule="auto"/>
              <w:jc w:val="both"/>
            </w:pPr>
            <w:r w:rsidRPr="00171BC6">
              <w:t>130</w:t>
            </w:r>
          </w:p>
        </w:tc>
        <w:tc>
          <w:tcPr>
            <w:tcW w:w="0" w:type="auto"/>
            <w:vAlign w:val="center"/>
            <w:hideMark/>
          </w:tcPr>
          <w:p w:rsidR="00171BC6" w:rsidRPr="00171BC6" w:rsidRDefault="00171BC6" w:rsidP="00171BC6">
            <w:pPr>
              <w:spacing w:after="0" w:line="240" w:lineRule="auto"/>
              <w:jc w:val="both"/>
            </w:pPr>
            <w:r w:rsidRPr="00171BC6">
              <w:t>20</w:t>
            </w:r>
          </w:p>
        </w:tc>
      </w:tr>
      <w:tr w:rsidR="00171BC6" w:rsidRPr="00171BC6" w:rsidTr="00171BC6">
        <w:trPr>
          <w:tblCellSpacing w:w="15" w:type="dxa"/>
        </w:trPr>
        <w:tc>
          <w:tcPr>
            <w:tcW w:w="0" w:type="auto"/>
            <w:vAlign w:val="center"/>
            <w:hideMark/>
          </w:tcPr>
          <w:p w:rsidR="00171BC6" w:rsidRPr="00171BC6" w:rsidRDefault="00171BC6" w:rsidP="00171BC6">
            <w:pPr>
              <w:spacing w:after="0" w:line="240" w:lineRule="auto"/>
              <w:jc w:val="both"/>
            </w:pPr>
            <w:r w:rsidRPr="00171BC6">
              <w:rPr>
                <w:bCs/>
              </w:rPr>
              <w:t>B064 – Механика и металлообработка</w:t>
            </w:r>
          </w:p>
        </w:tc>
        <w:tc>
          <w:tcPr>
            <w:tcW w:w="0" w:type="auto"/>
            <w:vAlign w:val="center"/>
            <w:hideMark/>
          </w:tcPr>
          <w:p w:rsidR="00171BC6" w:rsidRPr="00171BC6" w:rsidRDefault="00171BC6" w:rsidP="00171BC6">
            <w:pPr>
              <w:spacing w:after="0" w:line="240" w:lineRule="auto"/>
              <w:jc w:val="both"/>
            </w:pPr>
            <w:r w:rsidRPr="00171BC6">
              <w:t>Технологическое оборудование промышленности</w:t>
            </w:r>
          </w:p>
        </w:tc>
        <w:tc>
          <w:tcPr>
            <w:tcW w:w="0" w:type="auto"/>
            <w:vAlign w:val="center"/>
            <w:hideMark/>
          </w:tcPr>
          <w:p w:rsidR="00171BC6" w:rsidRPr="00171BC6" w:rsidRDefault="00171BC6" w:rsidP="00171BC6">
            <w:pPr>
              <w:spacing w:after="0" w:line="240" w:lineRule="auto"/>
              <w:jc w:val="both"/>
            </w:pPr>
            <w:r w:rsidRPr="00171BC6">
              <w:t>125</w:t>
            </w:r>
          </w:p>
        </w:tc>
        <w:tc>
          <w:tcPr>
            <w:tcW w:w="0" w:type="auto"/>
            <w:vAlign w:val="center"/>
            <w:hideMark/>
          </w:tcPr>
          <w:p w:rsidR="00171BC6" w:rsidRPr="00171BC6" w:rsidRDefault="00171BC6" w:rsidP="00171BC6">
            <w:pPr>
              <w:spacing w:after="0" w:line="240" w:lineRule="auto"/>
              <w:jc w:val="both"/>
            </w:pPr>
            <w:r w:rsidRPr="00171BC6">
              <w:t>20</w:t>
            </w:r>
          </w:p>
        </w:tc>
      </w:tr>
      <w:tr w:rsidR="00171BC6" w:rsidRPr="00171BC6" w:rsidTr="00171BC6">
        <w:trPr>
          <w:tblCellSpacing w:w="15" w:type="dxa"/>
        </w:trPr>
        <w:tc>
          <w:tcPr>
            <w:tcW w:w="0" w:type="auto"/>
            <w:vAlign w:val="center"/>
            <w:hideMark/>
          </w:tcPr>
          <w:p w:rsidR="00171BC6" w:rsidRPr="00171BC6" w:rsidRDefault="00171BC6" w:rsidP="00171BC6">
            <w:pPr>
              <w:spacing w:after="0" w:line="240" w:lineRule="auto"/>
              <w:jc w:val="both"/>
            </w:pPr>
            <w:r w:rsidRPr="00171BC6">
              <w:rPr>
                <w:bCs/>
              </w:rPr>
              <w:t>B065 – Транспортная техника и технологии</w:t>
            </w:r>
          </w:p>
        </w:tc>
        <w:tc>
          <w:tcPr>
            <w:tcW w:w="0" w:type="auto"/>
            <w:vAlign w:val="center"/>
            <w:hideMark/>
          </w:tcPr>
          <w:p w:rsidR="00171BC6" w:rsidRPr="00171BC6" w:rsidRDefault="00171BC6" w:rsidP="00171BC6">
            <w:pPr>
              <w:spacing w:after="0" w:line="240" w:lineRule="auto"/>
              <w:jc w:val="both"/>
            </w:pPr>
            <w:r w:rsidRPr="00171BC6">
              <w:t>Подъёмно-транспортные, строительные и дорожные машины</w:t>
            </w:r>
          </w:p>
        </w:tc>
        <w:tc>
          <w:tcPr>
            <w:tcW w:w="0" w:type="auto"/>
            <w:vAlign w:val="center"/>
            <w:hideMark/>
          </w:tcPr>
          <w:p w:rsidR="00171BC6" w:rsidRPr="00171BC6" w:rsidRDefault="00171BC6" w:rsidP="00171BC6">
            <w:pPr>
              <w:spacing w:after="0" w:line="240" w:lineRule="auto"/>
              <w:jc w:val="both"/>
            </w:pPr>
            <w:r w:rsidRPr="00171BC6">
              <w:t>135</w:t>
            </w:r>
          </w:p>
        </w:tc>
        <w:tc>
          <w:tcPr>
            <w:tcW w:w="0" w:type="auto"/>
            <w:vAlign w:val="center"/>
            <w:hideMark/>
          </w:tcPr>
          <w:p w:rsidR="00171BC6" w:rsidRPr="00171BC6" w:rsidRDefault="00171BC6" w:rsidP="00171BC6">
            <w:pPr>
              <w:spacing w:after="0" w:line="240" w:lineRule="auto"/>
              <w:jc w:val="both"/>
            </w:pPr>
            <w:r w:rsidRPr="00171BC6">
              <w:t>20</w:t>
            </w:r>
          </w:p>
        </w:tc>
      </w:tr>
      <w:tr w:rsidR="00171BC6" w:rsidRPr="00171BC6" w:rsidTr="00171BC6">
        <w:trPr>
          <w:tblCellSpacing w:w="15" w:type="dxa"/>
        </w:trPr>
        <w:tc>
          <w:tcPr>
            <w:tcW w:w="0" w:type="auto"/>
            <w:vAlign w:val="center"/>
            <w:hideMark/>
          </w:tcPr>
          <w:p w:rsidR="00171BC6" w:rsidRPr="00171BC6" w:rsidRDefault="00171BC6" w:rsidP="00171BC6">
            <w:pPr>
              <w:spacing w:after="0" w:line="240" w:lineRule="auto"/>
              <w:jc w:val="both"/>
            </w:pPr>
            <w:r w:rsidRPr="00171BC6">
              <w:rPr>
                <w:bCs/>
              </w:rPr>
              <w:t>B069 – Производство материалов (стекло, бумага, пластик, дерево)</w:t>
            </w:r>
          </w:p>
        </w:tc>
        <w:tc>
          <w:tcPr>
            <w:tcW w:w="0" w:type="auto"/>
            <w:vAlign w:val="center"/>
            <w:hideMark/>
          </w:tcPr>
          <w:p w:rsidR="00171BC6" w:rsidRPr="00171BC6" w:rsidRDefault="00171BC6" w:rsidP="00171BC6">
            <w:pPr>
              <w:spacing w:after="0" w:line="240" w:lineRule="auto"/>
              <w:jc w:val="both"/>
            </w:pPr>
            <w:r w:rsidRPr="00171BC6">
              <w:t>Обработка материалов давлением</w:t>
            </w:r>
          </w:p>
        </w:tc>
        <w:tc>
          <w:tcPr>
            <w:tcW w:w="0" w:type="auto"/>
            <w:vAlign w:val="center"/>
            <w:hideMark/>
          </w:tcPr>
          <w:p w:rsidR="00171BC6" w:rsidRPr="00171BC6" w:rsidRDefault="00171BC6" w:rsidP="00171BC6">
            <w:pPr>
              <w:spacing w:after="0" w:line="240" w:lineRule="auto"/>
              <w:jc w:val="both"/>
            </w:pPr>
            <w:r w:rsidRPr="00171BC6">
              <w:t>10</w:t>
            </w:r>
          </w:p>
        </w:tc>
        <w:tc>
          <w:tcPr>
            <w:tcW w:w="0" w:type="auto"/>
            <w:vAlign w:val="center"/>
            <w:hideMark/>
          </w:tcPr>
          <w:p w:rsidR="00171BC6" w:rsidRPr="00171BC6" w:rsidRDefault="00171BC6" w:rsidP="00171BC6">
            <w:pPr>
              <w:spacing w:after="0" w:line="240" w:lineRule="auto"/>
              <w:jc w:val="both"/>
            </w:pPr>
            <w:r w:rsidRPr="00171BC6">
              <w:t>10</w:t>
            </w:r>
          </w:p>
        </w:tc>
      </w:tr>
      <w:tr w:rsidR="00171BC6" w:rsidRPr="00171BC6" w:rsidTr="00171BC6">
        <w:trPr>
          <w:tblCellSpacing w:w="15" w:type="dxa"/>
        </w:trPr>
        <w:tc>
          <w:tcPr>
            <w:tcW w:w="0" w:type="auto"/>
            <w:vAlign w:val="center"/>
            <w:hideMark/>
          </w:tcPr>
          <w:p w:rsidR="00171BC6" w:rsidRPr="00171BC6" w:rsidRDefault="00171BC6" w:rsidP="00171BC6">
            <w:pPr>
              <w:spacing w:after="0" w:line="240" w:lineRule="auto"/>
              <w:jc w:val="both"/>
            </w:pPr>
            <w:r w:rsidRPr="00171BC6">
              <w:rPr>
                <w:bCs/>
              </w:rPr>
              <w:t>B074 – Градостроительство, строительные работы и гражданское строительство</w:t>
            </w:r>
          </w:p>
        </w:tc>
        <w:tc>
          <w:tcPr>
            <w:tcW w:w="0" w:type="auto"/>
            <w:vAlign w:val="center"/>
            <w:hideMark/>
          </w:tcPr>
          <w:p w:rsidR="00171BC6" w:rsidRPr="00171BC6" w:rsidRDefault="00171BC6" w:rsidP="00171BC6">
            <w:pPr>
              <w:spacing w:after="0" w:line="240" w:lineRule="auto"/>
              <w:jc w:val="both"/>
            </w:pPr>
            <w:r w:rsidRPr="00171BC6">
              <w:t>Промышленное и гражданское строительство</w:t>
            </w:r>
          </w:p>
        </w:tc>
        <w:tc>
          <w:tcPr>
            <w:tcW w:w="0" w:type="auto"/>
            <w:vAlign w:val="center"/>
            <w:hideMark/>
          </w:tcPr>
          <w:p w:rsidR="00171BC6" w:rsidRPr="00171BC6" w:rsidRDefault="00171BC6" w:rsidP="00171BC6">
            <w:pPr>
              <w:spacing w:after="0" w:line="240" w:lineRule="auto"/>
              <w:jc w:val="both"/>
            </w:pPr>
            <w:r w:rsidRPr="00171BC6">
              <w:t>110</w:t>
            </w:r>
          </w:p>
        </w:tc>
        <w:tc>
          <w:tcPr>
            <w:tcW w:w="0" w:type="auto"/>
            <w:vAlign w:val="center"/>
            <w:hideMark/>
          </w:tcPr>
          <w:p w:rsidR="00171BC6" w:rsidRPr="00171BC6" w:rsidRDefault="00171BC6" w:rsidP="00171BC6">
            <w:pPr>
              <w:spacing w:after="0" w:line="240" w:lineRule="auto"/>
              <w:jc w:val="both"/>
            </w:pPr>
            <w:r w:rsidRPr="00171BC6">
              <w:t>10</w:t>
            </w:r>
          </w:p>
        </w:tc>
      </w:tr>
      <w:tr w:rsidR="00171BC6" w:rsidRPr="00171BC6" w:rsidTr="00171BC6">
        <w:trPr>
          <w:tblCellSpacing w:w="15" w:type="dxa"/>
        </w:trPr>
        <w:tc>
          <w:tcPr>
            <w:tcW w:w="0" w:type="auto"/>
            <w:vAlign w:val="center"/>
            <w:hideMark/>
          </w:tcPr>
          <w:p w:rsidR="00171BC6" w:rsidRPr="00171BC6" w:rsidRDefault="00171BC6" w:rsidP="00171BC6">
            <w:pPr>
              <w:spacing w:after="0" w:line="240" w:lineRule="auto"/>
              <w:jc w:val="both"/>
            </w:pPr>
            <w:r w:rsidRPr="00171BC6">
              <w:rPr>
                <w:bCs/>
              </w:rPr>
              <w:lastRenderedPageBreak/>
              <w:t>B076 – Стандартизация, сертификация и метрология (по отраслям)</w:t>
            </w:r>
          </w:p>
        </w:tc>
        <w:tc>
          <w:tcPr>
            <w:tcW w:w="0" w:type="auto"/>
            <w:vAlign w:val="center"/>
            <w:hideMark/>
          </w:tcPr>
          <w:p w:rsidR="00171BC6" w:rsidRPr="00171BC6" w:rsidRDefault="00171BC6" w:rsidP="00171BC6">
            <w:pPr>
              <w:spacing w:after="0" w:line="240" w:lineRule="auto"/>
              <w:jc w:val="both"/>
            </w:pPr>
            <w:r w:rsidRPr="00171BC6">
              <w:t>Стандартизация, метрология и сертификация</w:t>
            </w:r>
          </w:p>
        </w:tc>
        <w:tc>
          <w:tcPr>
            <w:tcW w:w="0" w:type="auto"/>
            <w:vAlign w:val="center"/>
            <w:hideMark/>
          </w:tcPr>
          <w:p w:rsidR="00171BC6" w:rsidRPr="00171BC6" w:rsidRDefault="00171BC6" w:rsidP="00171BC6">
            <w:pPr>
              <w:spacing w:after="0" w:line="240" w:lineRule="auto"/>
              <w:jc w:val="both"/>
            </w:pPr>
            <w:r w:rsidRPr="00171BC6">
              <w:t>30</w:t>
            </w:r>
          </w:p>
        </w:tc>
        <w:tc>
          <w:tcPr>
            <w:tcW w:w="0" w:type="auto"/>
            <w:vAlign w:val="center"/>
            <w:hideMark/>
          </w:tcPr>
          <w:p w:rsidR="00171BC6" w:rsidRPr="00171BC6" w:rsidRDefault="00171BC6" w:rsidP="00171BC6">
            <w:pPr>
              <w:spacing w:after="0" w:line="240" w:lineRule="auto"/>
              <w:jc w:val="both"/>
            </w:pPr>
            <w:r w:rsidRPr="00171BC6">
              <w:t>10</w:t>
            </w:r>
          </w:p>
        </w:tc>
      </w:tr>
      <w:tr w:rsidR="00171BC6" w:rsidRPr="00171BC6" w:rsidTr="00171BC6">
        <w:trPr>
          <w:tblCellSpacing w:w="15" w:type="dxa"/>
        </w:trPr>
        <w:tc>
          <w:tcPr>
            <w:tcW w:w="0" w:type="auto"/>
            <w:vAlign w:val="center"/>
            <w:hideMark/>
          </w:tcPr>
          <w:p w:rsidR="00171BC6" w:rsidRPr="00171BC6" w:rsidRDefault="00171BC6" w:rsidP="00171BC6">
            <w:pPr>
              <w:spacing w:after="0" w:line="240" w:lineRule="auto"/>
              <w:jc w:val="both"/>
            </w:pPr>
            <w:r w:rsidRPr="00171BC6">
              <w:rPr>
                <w:bCs/>
              </w:rPr>
              <w:t>Итого</w:t>
            </w:r>
          </w:p>
        </w:tc>
        <w:tc>
          <w:tcPr>
            <w:tcW w:w="0" w:type="auto"/>
            <w:vAlign w:val="center"/>
            <w:hideMark/>
          </w:tcPr>
          <w:p w:rsidR="00171BC6" w:rsidRPr="00171BC6" w:rsidRDefault="00171BC6" w:rsidP="00171BC6">
            <w:pPr>
              <w:spacing w:after="0" w:line="240" w:lineRule="auto"/>
              <w:jc w:val="both"/>
            </w:pPr>
          </w:p>
        </w:tc>
        <w:tc>
          <w:tcPr>
            <w:tcW w:w="0" w:type="auto"/>
            <w:vAlign w:val="center"/>
            <w:hideMark/>
          </w:tcPr>
          <w:p w:rsidR="00171BC6" w:rsidRPr="00171BC6" w:rsidRDefault="00171BC6" w:rsidP="00171BC6">
            <w:pPr>
              <w:spacing w:after="0" w:line="240" w:lineRule="auto"/>
              <w:jc w:val="both"/>
            </w:pPr>
            <w:r w:rsidRPr="00171BC6">
              <w:rPr>
                <w:bCs/>
              </w:rPr>
              <w:t>835</w:t>
            </w:r>
          </w:p>
        </w:tc>
        <w:tc>
          <w:tcPr>
            <w:tcW w:w="0" w:type="auto"/>
            <w:vAlign w:val="center"/>
            <w:hideMark/>
          </w:tcPr>
          <w:p w:rsidR="00171BC6" w:rsidRPr="00171BC6" w:rsidRDefault="00171BC6" w:rsidP="00171BC6">
            <w:pPr>
              <w:spacing w:after="0" w:line="240" w:lineRule="auto"/>
              <w:jc w:val="both"/>
            </w:pPr>
            <w:r w:rsidRPr="00171BC6">
              <w:rPr>
                <w:bCs/>
              </w:rPr>
              <w:t>150</w:t>
            </w:r>
          </w:p>
        </w:tc>
      </w:tr>
    </w:tbl>
    <w:p w:rsidR="00171BC6" w:rsidRPr="00171BC6" w:rsidRDefault="00171BC6" w:rsidP="00EA1652">
      <w:pPr>
        <w:spacing w:after="0" w:line="240" w:lineRule="auto"/>
        <w:ind w:firstLine="567"/>
        <w:jc w:val="both"/>
        <w:rPr>
          <w:lang w:val="kk-KZ"/>
        </w:rPr>
      </w:pPr>
    </w:p>
    <w:p w:rsidR="00171BC6" w:rsidRPr="00171BC6" w:rsidRDefault="00171BC6" w:rsidP="00EA1652">
      <w:pPr>
        <w:spacing w:after="0" w:line="240" w:lineRule="auto"/>
        <w:ind w:firstLine="567"/>
        <w:jc w:val="both"/>
        <w:rPr>
          <w:lang w:val="kk-KZ"/>
        </w:rPr>
      </w:pPr>
    </w:p>
    <w:p w:rsidR="002B78DA" w:rsidRDefault="002B78DA" w:rsidP="002B78DA">
      <w:pPr>
        <w:spacing w:after="0" w:line="240" w:lineRule="auto"/>
        <w:ind w:firstLine="567"/>
        <w:jc w:val="both"/>
      </w:pPr>
      <w:r>
        <w:t xml:space="preserve">Подпункт: </w:t>
      </w:r>
      <w:r w:rsidRPr="00EA1652">
        <w:t>Гранты по программе «</w:t>
      </w:r>
      <w:proofErr w:type="spellStart"/>
      <w:r w:rsidRPr="00EA1652">
        <w:t>Серпі</w:t>
      </w:r>
      <w:proofErr w:type="gramStart"/>
      <w:r w:rsidRPr="00EA1652">
        <w:t>н</w:t>
      </w:r>
      <w:proofErr w:type="spellEnd"/>
      <w:proofErr w:type="gramEnd"/>
      <w:r w:rsidRPr="00EA1652">
        <w:t>»</w:t>
      </w:r>
    </w:p>
    <w:p w:rsidR="00171BC6" w:rsidRDefault="00171BC6" w:rsidP="00171BC6">
      <w:pPr>
        <w:spacing w:after="0" w:line="240" w:lineRule="auto"/>
        <w:ind w:firstLine="567"/>
        <w:jc w:val="both"/>
      </w:pPr>
      <w:r>
        <w:t>(сделать обязательно логотип)</w:t>
      </w:r>
    </w:p>
    <w:p w:rsidR="00171BC6" w:rsidRDefault="00171BC6" w:rsidP="00171BC6">
      <w:pPr>
        <w:spacing w:after="0" w:line="240" w:lineRule="auto"/>
        <w:ind w:firstLine="567"/>
        <w:jc w:val="both"/>
      </w:pPr>
      <w:r>
        <w:t>Цель программы – обучить и трудоустроить молодежь из южного региона страны (</w:t>
      </w:r>
      <w:proofErr w:type="spellStart"/>
      <w:r>
        <w:t>Алматинской</w:t>
      </w:r>
      <w:proofErr w:type="spellEnd"/>
      <w:r>
        <w:t xml:space="preserve">, Южно-Казахстанской, </w:t>
      </w:r>
      <w:proofErr w:type="spellStart"/>
      <w:r>
        <w:t>Жамбылской</w:t>
      </w:r>
      <w:proofErr w:type="spellEnd"/>
      <w:r>
        <w:t xml:space="preserve">, </w:t>
      </w:r>
      <w:proofErr w:type="spellStart"/>
      <w:r>
        <w:t>Кызылординской</w:t>
      </w:r>
      <w:proofErr w:type="spellEnd"/>
      <w:r>
        <w:t xml:space="preserve">, </w:t>
      </w:r>
      <w:proofErr w:type="spellStart"/>
      <w:r>
        <w:t>Мангистауской</w:t>
      </w:r>
      <w:proofErr w:type="spellEnd"/>
      <w:r>
        <w:t xml:space="preserve"> областей) с избытком трудовых ресурсов на востоке, севере и западе Казахстана – в регионах, испытывающих дефицит.</w:t>
      </w:r>
    </w:p>
    <w:p w:rsidR="00171BC6" w:rsidRDefault="00171BC6" w:rsidP="00171BC6">
      <w:pPr>
        <w:spacing w:after="0" w:line="240" w:lineRule="auto"/>
        <w:ind w:firstLine="567"/>
        <w:jc w:val="both"/>
      </w:pPr>
      <w:r>
        <w:t>Прием абитуриентов осуществляется на основе сертификата ЕНТ.</w:t>
      </w:r>
    </w:p>
    <w:p w:rsidR="00171BC6" w:rsidRDefault="00171BC6" w:rsidP="00171BC6">
      <w:pPr>
        <w:spacing w:after="0" w:line="240" w:lineRule="auto"/>
        <w:ind w:firstLine="567"/>
        <w:jc w:val="both"/>
      </w:pPr>
      <w:r>
        <w:t>ЕНТ: 5 предметов (3 обязательных + 2 профильных).</w:t>
      </w:r>
    </w:p>
    <w:p w:rsidR="00171BC6" w:rsidRDefault="00171BC6" w:rsidP="00171BC6">
      <w:pPr>
        <w:spacing w:after="0" w:line="240" w:lineRule="auto"/>
        <w:ind w:firstLine="567"/>
        <w:jc w:val="both"/>
      </w:pPr>
      <w:r>
        <w:t>-Математическая грамотность – 10 заданий, пороговый балл – 3;</w:t>
      </w:r>
    </w:p>
    <w:p w:rsidR="00171BC6" w:rsidRDefault="00171BC6" w:rsidP="00171BC6">
      <w:pPr>
        <w:spacing w:after="0" w:line="240" w:lineRule="auto"/>
        <w:ind w:firstLine="567"/>
        <w:jc w:val="both"/>
      </w:pPr>
      <w:r>
        <w:t>-Грамотность чтения – 10 заданий, пороговый балл – 3;</w:t>
      </w:r>
    </w:p>
    <w:p w:rsidR="00171BC6" w:rsidRDefault="00171BC6" w:rsidP="00171BC6">
      <w:pPr>
        <w:spacing w:after="0" w:line="240" w:lineRule="auto"/>
        <w:ind w:firstLine="567"/>
        <w:jc w:val="both"/>
      </w:pPr>
      <w:r>
        <w:t>-История Казахстана – 20 заданий, пороговый балл – 5;</w:t>
      </w:r>
    </w:p>
    <w:p w:rsidR="00171BC6" w:rsidRDefault="00171BC6" w:rsidP="00171BC6">
      <w:pPr>
        <w:spacing w:after="0" w:line="240" w:lineRule="auto"/>
        <w:ind w:firstLine="567"/>
        <w:jc w:val="both"/>
      </w:pPr>
      <w:r>
        <w:t>-1 профильный предмет – 40 заданий, 50 баллов, пороговый балл – 5;</w:t>
      </w:r>
    </w:p>
    <w:p w:rsidR="00171BC6" w:rsidRDefault="00171BC6" w:rsidP="00171BC6">
      <w:pPr>
        <w:spacing w:after="0" w:line="240" w:lineRule="auto"/>
        <w:ind w:firstLine="567"/>
        <w:jc w:val="both"/>
      </w:pPr>
      <w:r>
        <w:t>-2 профильный предмет – 40 заданий, 50 баллов, пороговый балл – 5.</w:t>
      </w:r>
    </w:p>
    <w:p w:rsidR="00547B62" w:rsidRDefault="00547B62" w:rsidP="00547B62">
      <w:pPr>
        <w:spacing w:after="0" w:line="240" w:lineRule="auto"/>
        <w:ind w:firstLine="567"/>
        <w:jc w:val="both"/>
      </w:pPr>
      <w:proofErr w:type="gramStart"/>
      <w:r>
        <w:t>Обучающимся</w:t>
      </w:r>
      <w:proofErr w:type="gramEnd"/>
      <w:r>
        <w:t xml:space="preserve"> по государственному гранту предоставляется ежемесячная стипендия.</w:t>
      </w:r>
    </w:p>
    <w:p w:rsidR="00547B62" w:rsidRDefault="00547B62" w:rsidP="00547B62">
      <w:pPr>
        <w:spacing w:after="0" w:line="240" w:lineRule="auto"/>
        <w:ind w:firstLine="567"/>
        <w:jc w:val="both"/>
      </w:pPr>
      <w:r>
        <w:t>На весь период обучения (4 года) обеспечивается проживание в общежитии университета на льготных условиях.</w:t>
      </w:r>
    </w:p>
    <w:p w:rsidR="00547B62" w:rsidRDefault="00547B62" w:rsidP="00547B62">
      <w:pPr>
        <w:spacing w:after="0" w:line="240" w:lineRule="auto"/>
        <w:ind w:firstLine="567"/>
        <w:jc w:val="both"/>
      </w:pPr>
      <w:r>
        <w:t>Также предусмотрена компенсация транспортных расходов — оплата проезда к месту обучения и обратно два раза в год.</w:t>
      </w:r>
    </w:p>
    <w:p w:rsidR="00EA1652" w:rsidRDefault="00547B62" w:rsidP="00547B62">
      <w:pPr>
        <w:tabs>
          <w:tab w:val="left" w:pos="8528"/>
        </w:tabs>
        <w:spacing w:after="0" w:line="240" w:lineRule="auto"/>
        <w:ind w:firstLine="567"/>
        <w:jc w:val="both"/>
      </w:pPr>
      <w:r>
        <w:t>По завершении обучения выпускникам гарантируется 100% трудоустройство.</w:t>
      </w:r>
      <w:r>
        <w:tab/>
      </w:r>
    </w:p>
    <w:p w:rsidR="00547B62" w:rsidRDefault="00547B62" w:rsidP="00547B62">
      <w:pPr>
        <w:tabs>
          <w:tab w:val="left" w:pos="8528"/>
        </w:tabs>
        <w:spacing w:after="0" w:line="240" w:lineRule="auto"/>
        <w:ind w:firstLine="567"/>
        <w:jc w:val="both"/>
      </w:pPr>
    </w:p>
    <w:p w:rsidR="00F95E68" w:rsidRDefault="00F95E68" w:rsidP="00547B62">
      <w:pPr>
        <w:tabs>
          <w:tab w:val="left" w:pos="8528"/>
        </w:tabs>
        <w:spacing w:after="0" w:line="240" w:lineRule="auto"/>
        <w:ind w:firstLine="567"/>
        <w:jc w:val="both"/>
      </w:pPr>
      <w:r>
        <w:t>//если таблица ниже не заполнена, то и ее название (заголовок перед ней) не должен показываться на странице</w:t>
      </w:r>
    </w:p>
    <w:p w:rsidR="00F95E68" w:rsidRDefault="00F95E68" w:rsidP="00547B62">
      <w:pPr>
        <w:tabs>
          <w:tab w:val="left" w:pos="8528"/>
        </w:tabs>
        <w:spacing w:after="0" w:line="240" w:lineRule="auto"/>
        <w:ind w:firstLine="567"/>
        <w:jc w:val="both"/>
      </w:pPr>
    </w:p>
    <w:p w:rsidR="00EE449B" w:rsidRDefault="00EE449B" w:rsidP="00EE449B">
      <w:pPr>
        <w:spacing w:after="0" w:line="240" w:lineRule="auto"/>
        <w:jc w:val="center"/>
      </w:pPr>
      <w:r>
        <w:t xml:space="preserve">Объём государственного образовательного заказа </w:t>
      </w:r>
      <w:proofErr w:type="spellStart"/>
      <w:r>
        <w:t>КарИУ</w:t>
      </w:r>
      <w:proofErr w:type="spellEnd"/>
    </w:p>
    <w:p w:rsidR="00EE449B" w:rsidRDefault="00EE449B" w:rsidP="00EE449B">
      <w:pPr>
        <w:spacing w:after="0" w:line="240" w:lineRule="auto"/>
        <w:jc w:val="center"/>
      </w:pPr>
      <w:r>
        <w:t>на подготовку кадров с высшим образованием</w:t>
      </w:r>
    </w:p>
    <w:p w:rsidR="00EE449B" w:rsidRDefault="00EE449B" w:rsidP="00EE449B">
      <w:pPr>
        <w:spacing w:after="0" w:line="240" w:lineRule="auto"/>
        <w:jc w:val="center"/>
      </w:pPr>
      <w:r w:rsidRPr="00EA1652">
        <w:t>по программе «</w:t>
      </w:r>
      <w:proofErr w:type="spellStart"/>
      <w:r w:rsidRPr="00EA1652">
        <w:t>Серпі</w:t>
      </w:r>
      <w:proofErr w:type="gramStart"/>
      <w:r w:rsidRPr="00EA1652">
        <w:t>н</w:t>
      </w:r>
      <w:proofErr w:type="spellEnd"/>
      <w:proofErr w:type="gramEnd"/>
      <w:r w:rsidRPr="00EA1652">
        <w:t>»</w:t>
      </w:r>
    </w:p>
    <w:p w:rsidR="00EE449B" w:rsidRPr="00171BC6" w:rsidRDefault="00EE449B" w:rsidP="00EE449B">
      <w:pPr>
        <w:spacing w:after="0" w:line="240" w:lineRule="auto"/>
        <w:jc w:val="center"/>
      </w:pPr>
      <w:r>
        <w:t xml:space="preserve">на 2024–2025 учебный год (квота </w:t>
      </w:r>
      <w:proofErr w:type="spellStart"/>
      <w:r>
        <w:t>КарИУ</w:t>
      </w:r>
      <w:proofErr w:type="spellEnd"/>
      <w:r>
        <w:t>)</w:t>
      </w:r>
    </w:p>
    <w:p w:rsidR="00EE449B" w:rsidRDefault="00EE449B" w:rsidP="00EE449B">
      <w:pPr>
        <w:spacing w:after="0" w:line="240" w:lineRule="auto"/>
        <w:ind w:firstLine="567"/>
        <w:jc w:val="both"/>
        <w:rPr>
          <w:lang w:val="kk-KZ"/>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35"/>
        <w:gridCol w:w="4764"/>
        <w:gridCol w:w="1366"/>
      </w:tblGrid>
      <w:tr w:rsidR="00EE449B" w:rsidRPr="00171BC6" w:rsidTr="00F95E68">
        <w:trPr>
          <w:tblHeader/>
          <w:tblCellSpacing w:w="15" w:type="dxa"/>
        </w:trPr>
        <w:tc>
          <w:tcPr>
            <w:tcW w:w="0" w:type="auto"/>
            <w:vAlign w:val="center"/>
            <w:hideMark/>
          </w:tcPr>
          <w:p w:rsidR="00EE449B" w:rsidRPr="00171BC6" w:rsidRDefault="00EE449B" w:rsidP="00F95E68">
            <w:pPr>
              <w:spacing w:after="0" w:line="240" w:lineRule="auto"/>
              <w:jc w:val="both"/>
              <w:rPr>
                <w:bCs/>
              </w:rPr>
            </w:pPr>
            <w:r w:rsidRPr="00171BC6">
              <w:rPr>
                <w:bCs/>
              </w:rPr>
              <w:t>Код и наименование группы образовательных программ</w:t>
            </w:r>
          </w:p>
        </w:tc>
        <w:tc>
          <w:tcPr>
            <w:tcW w:w="0" w:type="auto"/>
            <w:vAlign w:val="center"/>
            <w:hideMark/>
          </w:tcPr>
          <w:p w:rsidR="00EE449B" w:rsidRPr="00171BC6" w:rsidRDefault="00EE449B" w:rsidP="00F95E68">
            <w:pPr>
              <w:spacing w:after="0" w:line="240" w:lineRule="auto"/>
              <w:jc w:val="both"/>
              <w:rPr>
                <w:bCs/>
              </w:rPr>
            </w:pPr>
            <w:r w:rsidRPr="00171BC6">
              <w:rPr>
                <w:bCs/>
              </w:rPr>
              <w:t xml:space="preserve">Наименование образовательных программ </w:t>
            </w:r>
            <w:proofErr w:type="spellStart"/>
            <w:r w:rsidRPr="00171BC6">
              <w:rPr>
                <w:bCs/>
              </w:rPr>
              <w:t>КарИУ</w:t>
            </w:r>
            <w:proofErr w:type="spellEnd"/>
          </w:p>
        </w:tc>
        <w:tc>
          <w:tcPr>
            <w:tcW w:w="0" w:type="auto"/>
            <w:vAlign w:val="center"/>
            <w:hideMark/>
          </w:tcPr>
          <w:p w:rsidR="00EE449B" w:rsidRPr="00171BC6" w:rsidRDefault="00EE449B" w:rsidP="00F95E68">
            <w:pPr>
              <w:spacing w:after="0" w:line="240" w:lineRule="auto"/>
              <w:jc w:val="both"/>
              <w:rPr>
                <w:bCs/>
              </w:rPr>
            </w:pPr>
            <w:r>
              <w:rPr>
                <w:bCs/>
              </w:rPr>
              <w:t>Количество мест</w:t>
            </w:r>
          </w:p>
        </w:tc>
      </w:tr>
      <w:tr w:rsidR="00EE449B" w:rsidRPr="00171BC6" w:rsidTr="00F95E68">
        <w:trPr>
          <w:tblCellSpacing w:w="15" w:type="dxa"/>
        </w:trPr>
        <w:tc>
          <w:tcPr>
            <w:tcW w:w="0" w:type="auto"/>
            <w:vAlign w:val="center"/>
            <w:hideMark/>
          </w:tcPr>
          <w:p w:rsidR="00EE449B" w:rsidRPr="00171BC6" w:rsidRDefault="00EE449B" w:rsidP="00F95E68">
            <w:pPr>
              <w:spacing w:after="0" w:line="240" w:lineRule="auto"/>
              <w:jc w:val="both"/>
            </w:pPr>
            <w:r w:rsidRPr="00171BC6">
              <w:rPr>
                <w:bCs/>
              </w:rPr>
              <w:t>B060 – Химическая инженерия и процессы</w:t>
            </w:r>
          </w:p>
        </w:tc>
        <w:tc>
          <w:tcPr>
            <w:tcW w:w="0" w:type="auto"/>
            <w:vAlign w:val="center"/>
            <w:hideMark/>
          </w:tcPr>
          <w:p w:rsidR="00EE449B" w:rsidRPr="00171BC6" w:rsidRDefault="00EE449B" w:rsidP="00F95E68">
            <w:pPr>
              <w:spacing w:after="0" w:line="240" w:lineRule="auto"/>
              <w:jc w:val="both"/>
            </w:pPr>
            <w:r w:rsidRPr="00171BC6">
              <w:t>Химическая технология органических веществ</w:t>
            </w:r>
          </w:p>
        </w:tc>
        <w:tc>
          <w:tcPr>
            <w:tcW w:w="0" w:type="auto"/>
            <w:vAlign w:val="center"/>
            <w:hideMark/>
          </w:tcPr>
          <w:p w:rsidR="00EE449B" w:rsidRPr="00171BC6" w:rsidRDefault="00EE449B" w:rsidP="00EE449B">
            <w:pPr>
              <w:spacing w:after="0" w:line="240" w:lineRule="auto"/>
              <w:jc w:val="both"/>
            </w:pPr>
            <w:r w:rsidRPr="00171BC6">
              <w:t>1</w:t>
            </w:r>
            <w:r>
              <w:t>0</w:t>
            </w:r>
          </w:p>
        </w:tc>
      </w:tr>
      <w:tr w:rsidR="00EE449B" w:rsidRPr="00171BC6" w:rsidTr="00F95E68">
        <w:trPr>
          <w:tblCellSpacing w:w="15" w:type="dxa"/>
        </w:trPr>
        <w:tc>
          <w:tcPr>
            <w:tcW w:w="0" w:type="auto"/>
            <w:vAlign w:val="center"/>
            <w:hideMark/>
          </w:tcPr>
          <w:p w:rsidR="00EE449B" w:rsidRPr="00171BC6" w:rsidRDefault="00EE449B" w:rsidP="00F95E68">
            <w:pPr>
              <w:spacing w:after="0" w:line="240" w:lineRule="auto"/>
              <w:jc w:val="both"/>
            </w:pPr>
            <w:r w:rsidRPr="00171BC6">
              <w:rPr>
                <w:bCs/>
              </w:rPr>
              <w:t>B061 – Материаловедение и технологии</w:t>
            </w:r>
          </w:p>
        </w:tc>
        <w:tc>
          <w:tcPr>
            <w:tcW w:w="0" w:type="auto"/>
            <w:vAlign w:val="center"/>
            <w:hideMark/>
          </w:tcPr>
          <w:p w:rsidR="00EE449B" w:rsidRPr="00171BC6" w:rsidRDefault="00EE449B" w:rsidP="00F95E68">
            <w:pPr>
              <w:spacing w:after="0" w:line="240" w:lineRule="auto"/>
              <w:jc w:val="both"/>
            </w:pPr>
            <w:r w:rsidRPr="00171BC6">
              <w:t>Материаловедение и технологии новых материалов</w:t>
            </w:r>
          </w:p>
        </w:tc>
        <w:tc>
          <w:tcPr>
            <w:tcW w:w="0" w:type="auto"/>
            <w:vAlign w:val="center"/>
            <w:hideMark/>
          </w:tcPr>
          <w:p w:rsidR="00EE449B" w:rsidRPr="00171BC6" w:rsidRDefault="00EE449B" w:rsidP="00EE449B">
            <w:pPr>
              <w:spacing w:after="0" w:line="240" w:lineRule="auto"/>
              <w:jc w:val="both"/>
            </w:pPr>
            <w:r>
              <w:t>10</w:t>
            </w:r>
          </w:p>
        </w:tc>
      </w:tr>
      <w:tr w:rsidR="00EE449B" w:rsidRPr="00171BC6" w:rsidTr="00F95E68">
        <w:trPr>
          <w:tblCellSpacing w:w="15" w:type="dxa"/>
        </w:trPr>
        <w:tc>
          <w:tcPr>
            <w:tcW w:w="0" w:type="auto"/>
            <w:vAlign w:val="center"/>
            <w:hideMark/>
          </w:tcPr>
          <w:p w:rsidR="00EE449B" w:rsidRPr="00171BC6" w:rsidRDefault="00EE449B" w:rsidP="00F95E68">
            <w:pPr>
              <w:spacing w:after="0" w:line="240" w:lineRule="auto"/>
              <w:jc w:val="both"/>
            </w:pPr>
            <w:r w:rsidRPr="00171BC6">
              <w:rPr>
                <w:bCs/>
              </w:rPr>
              <w:t>B062 – Электротехника и энергетика</w:t>
            </w:r>
          </w:p>
        </w:tc>
        <w:tc>
          <w:tcPr>
            <w:tcW w:w="0" w:type="auto"/>
            <w:vAlign w:val="center"/>
            <w:hideMark/>
          </w:tcPr>
          <w:p w:rsidR="00EE449B" w:rsidRPr="00171BC6" w:rsidRDefault="00EE449B" w:rsidP="00F95E68">
            <w:pPr>
              <w:spacing w:after="0" w:line="240" w:lineRule="auto"/>
              <w:jc w:val="both"/>
            </w:pPr>
            <w:r w:rsidRPr="00171BC6">
              <w:t>Теплоэнергетика промышленных предприятий и объектов жилищно-коммунального хозяйства</w:t>
            </w:r>
          </w:p>
        </w:tc>
        <w:tc>
          <w:tcPr>
            <w:tcW w:w="0" w:type="auto"/>
            <w:vAlign w:val="center"/>
            <w:hideMark/>
          </w:tcPr>
          <w:p w:rsidR="00EE449B" w:rsidRPr="00171BC6" w:rsidRDefault="00EE449B" w:rsidP="00EE449B">
            <w:pPr>
              <w:spacing w:after="0" w:line="240" w:lineRule="auto"/>
              <w:jc w:val="both"/>
            </w:pPr>
            <w:r w:rsidRPr="00171BC6">
              <w:t>1</w:t>
            </w:r>
            <w:r>
              <w:t>0</w:t>
            </w:r>
          </w:p>
        </w:tc>
      </w:tr>
      <w:tr w:rsidR="00EE449B" w:rsidRPr="00171BC6" w:rsidTr="00F95E68">
        <w:trPr>
          <w:tblCellSpacing w:w="15" w:type="dxa"/>
        </w:trPr>
        <w:tc>
          <w:tcPr>
            <w:tcW w:w="0" w:type="auto"/>
            <w:vAlign w:val="center"/>
            <w:hideMark/>
          </w:tcPr>
          <w:p w:rsidR="00EE449B" w:rsidRPr="00171BC6" w:rsidRDefault="00EE449B" w:rsidP="00F95E68">
            <w:pPr>
              <w:spacing w:after="0" w:line="240" w:lineRule="auto"/>
              <w:jc w:val="both"/>
            </w:pPr>
          </w:p>
        </w:tc>
        <w:tc>
          <w:tcPr>
            <w:tcW w:w="0" w:type="auto"/>
            <w:vAlign w:val="center"/>
            <w:hideMark/>
          </w:tcPr>
          <w:p w:rsidR="00EE449B" w:rsidRPr="00171BC6" w:rsidRDefault="00EE449B" w:rsidP="00F95E68">
            <w:pPr>
              <w:spacing w:after="0" w:line="240" w:lineRule="auto"/>
              <w:jc w:val="both"/>
            </w:pPr>
            <w:r w:rsidRPr="00171BC6">
              <w:t>Энергообеспечение промышленных объектов</w:t>
            </w:r>
          </w:p>
        </w:tc>
        <w:tc>
          <w:tcPr>
            <w:tcW w:w="0" w:type="auto"/>
            <w:vAlign w:val="center"/>
            <w:hideMark/>
          </w:tcPr>
          <w:p w:rsidR="00EE449B" w:rsidRPr="00171BC6" w:rsidRDefault="00EE449B" w:rsidP="00F95E68">
            <w:pPr>
              <w:spacing w:after="0" w:line="240" w:lineRule="auto"/>
              <w:jc w:val="both"/>
            </w:pPr>
          </w:p>
        </w:tc>
      </w:tr>
      <w:tr w:rsidR="00EE449B" w:rsidRPr="00171BC6" w:rsidTr="00F95E68">
        <w:trPr>
          <w:tblCellSpacing w:w="15" w:type="dxa"/>
        </w:trPr>
        <w:tc>
          <w:tcPr>
            <w:tcW w:w="0" w:type="auto"/>
            <w:vAlign w:val="center"/>
            <w:hideMark/>
          </w:tcPr>
          <w:p w:rsidR="00EE449B" w:rsidRPr="00171BC6" w:rsidRDefault="00EE449B" w:rsidP="00F95E68">
            <w:pPr>
              <w:spacing w:after="0" w:line="240" w:lineRule="auto"/>
              <w:jc w:val="both"/>
            </w:pPr>
            <w:r w:rsidRPr="00171BC6">
              <w:rPr>
                <w:bCs/>
              </w:rPr>
              <w:t>B063 – Электротехника и автоматизация</w:t>
            </w:r>
          </w:p>
        </w:tc>
        <w:tc>
          <w:tcPr>
            <w:tcW w:w="0" w:type="auto"/>
            <w:vAlign w:val="center"/>
            <w:hideMark/>
          </w:tcPr>
          <w:p w:rsidR="00EE449B" w:rsidRPr="00171BC6" w:rsidRDefault="00EE449B" w:rsidP="00F95E68">
            <w:pPr>
              <w:spacing w:after="0" w:line="240" w:lineRule="auto"/>
              <w:jc w:val="both"/>
            </w:pPr>
            <w:r w:rsidRPr="00171BC6">
              <w:t>Инженерия систем автоматизации</w:t>
            </w:r>
          </w:p>
        </w:tc>
        <w:tc>
          <w:tcPr>
            <w:tcW w:w="0" w:type="auto"/>
            <w:vAlign w:val="center"/>
            <w:hideMark/>
          </w:tcPr>
          <w:p w:rsidR="00EE449B" w:rsidRPr="00171BC6" w:rsidRDefault="00EE449B" w:rsidP="00EE449B">
            <w:pPr>
              <w:spacing w:after="0" w:line="240" w:lineRule="auto"/>
              <w:jc w:val="both"/>
            </w:pPr>
            <w:r w:rsidRPr="00171BC6">
              <w:t>10</w:t>
            </w:r>
          </w:p>
        </w:tc>
      </w:tr>
    </w:tbl>
    <w:p w:rsidR="00EE449B" w:rsidRDefault="00EE449B" w:rsidP="00EA1652">
      <w:pPr>
        <w:spacing w:after="0" w:line="240" w:lineRule="auto"/>
        <w:ind w:firstLine="567"/>
        <w:jc w:val="both"/>
      </w:pPr>
    </w:p>
    <w:p w:rsidR="00EE449B" w:rsidRDefault="00EE449B" w:rsidP="00EA1652">
      <w:pPr>
        <w:spacing w:after="0" w:line="240" w:lineRule="auto"/>
        <w:ind w:firstLine="567"/>
        <w:jc w:val="both"/>
      </w:pPr>
    </w:p>
    <w:p w:rsidR="00EA1652" w:rsidRDefault="00EA1652" w:rsidP="00EA1652">
      <w:pPr>
        <w:spacing w:after="0" w:line="240" w:lineRule="auto"/>
        <w:ind w:firstLine="567"/>
        <w:jc w:val="both"/>
      </w:pPr>
    </w:p>
    <w:p w:rsidR="00EA1652" w:rsidRDefault="00EA1652" w:rsidP="00EA1652">
      <w:pPr>
        <w:spacing w:after="0" w:line="240" w:lineRule="auto"/>
        <w:ind w:firstLine="567"/>
        <w:jc w:val="both"/>
      </w:pPr>
      <w:r>
        <w:lastRenderedPageBreak/>
        <w:t xml:space="preserve">Подпункт: </w:t>
      </w:r>
      <w:r w:rsidRPr="00EA1652">
        <w:t xml:space="preserve">Целевые гранты для молодежи из густонаселенных западных </w:t>
      </w:r>
      <w:r w:rsidR="00171BC6">
        <w:t xml:space="preserve">и вновь созданных </w:t>
      </w:r>
      <w:r w:rsidRPr="00EA1652">
        <w:t>областей</w:t>
      </w:r>
    </w:p>
    <w:p w:rsidR="00171BC6" w:rsidRDefault="00171BC6" w:rsidP="00EA1652">
      <w:pPr>
        <w:spacing w:after="0" w:line="240" w:lineRule="auto"/>
        <w:ind w:firstLine="567"/>
        <w:jc w:val="both"/>
        <w:rPr>
          <w:color w:val="333333"/>
          <w:shd w:val="clear" w:color="auto" w:fill="FFFFFF"/>
        </w:rPr>
      </w:pPr>
      <w:r>
        <w:rPr>
          <w:color w:val="333333"/>
          <w:shd w:val="clear" w:color="auto" w:fill="FFFFFF"/>
        </w:rPr>
        <w:t>Подзаголовок: Гранты для молодежи из густонаселенных западных областей</w:t>
      </w:r>
    </w:p>
    <w:p w:rsidR="00EA1652" w:rsidRDefault="00171BC6" w:rsidP="00EA1652">
      <w:pPr>
        <w:spacing w:after="0" w:line="240" w:lineRule="auto"/>
        <w:ind w:firstLine="567"/>
        <w:jc w:val="both"/>
      </w:pPr>
      <w:r>
        <w:rPr>
          <w:color w:val="333333"/>
          <w:shd w:val="clear" w:color="auto" w:fill="FFFFFF"/>
        </w:rPr>
        <w:t xml:space="preserve">В конкурсе на получение данного вида гранта могут принять участие выпускники текущего года из </w:t>
      </w:r>
      <w:proofErr w:type="spellStart"/>
      <w:r>
        <w:rPr>
          <w:color w:val="333333"/>
          <w:shd w:val="clear" w:color="auto" w:fill="FFFFFF"/>
        </w:rPr>
        <w:t>Мангыстауской</w:t>
      </w:r>
      <w:proofErr w:type="spellEnd"/>
      <w:r>
        <w:rPr>
          <w:color w:val="333333"/>
          <w:shd w:val="clear" w:color="auto" w:fill="FFFFFF"/>
        </w:rPr>
        <w:t xml:space="preserve"> или </w:t>
      </w:r>
      <w:proofErr w:type="spellStart"/>
      <w:r>
        <w:rPr>
          <w:color w:val="333333"/>
          <w:shd w:val="clear" w:color="auto" w:fill="FFFFFF"/>
        </w:rPr>
        <w:t>Атырауской</w:t>
      </w:r>
      <w:proofErr w:type="spellEnd"/>
      <w:r>
        <w:rPr>
          <w:color w:val="333333"/>
          <w:shd w:val="clear" w:color="auto" w:fill="FFFFFF"/>
        </w:rPr>
        <w:t xml:space="preserve"> областей.</w:t>
      </w:r>
    </w:p>
    <w:p w:rsidR="00EA1652" w:rsidRDefault="00EE449B" w:rsidP="00EA1652">
      <w:pPr>
        <w:spacing w:after="0" w:line="240" w:lineRule="auto"/>
        <w:ind w:firstLine="567"/>
        <w:jc w:val="both"/>
      </w:pPr>
      <w:r>
        <w:t>//Далее будут одинаковые блоки: заголовок, учебный год, таблица. Сделать возможность удаление/редактирования таблиц и заголовков и год</w:t>
      </w:r>
      <w:bookmarkStart w:id="0" w:name="_GoBack"/>
      <w:bookmarkEnd w:id="0"/>
      <w:r>
        <w:t>а</w:t>
      </w:r>
      <w:r w:rsidR="00D461D0">
        <w:t xml:space="preserve">. </w:t>
      </w:r>
    </w:p>
    <w:p w:rsidR="00EE449B" w:rsidRDefault="00EE449B" w:rsidP="00EA1652">
      <w:pPr>
        <w:spacing w:after="0" w:line="240" w:lineRule="auto"/>
        <w:ind w:firstLine="567"/>
        <w:jc w:val="both"/>
      </w:pPr>
    </w:p>
    <w:p w:rsidR="00EE449B" w:rsidRDefault="00EE449B" w:rsidP="00EE449B">
      <w:pPr>
        <w:spacing w:after="0" w:line="240" w:lineRule="auto"/>
        <w:ind w:firstLine="567"/>
        <w:jc w:val="both"/>
      </w:pPr>
      <w:r>
        <w:t xml:space="preserve">Количество целевых грантов </w:t>
      </w:r>
      <w:proofErr w:type="spellStart"/>
      <w:r>
        <w:t>КарИУ</w:t>
      </w:r>
      <w:proofErr w:type="spellEnd"/>
    </w:p>
    <w:p w:rsidR="00EA1652" w:rsidRDefault="00EE449B" w:rsidP="00EE449B">
      <w:pPr>
        <w:spacing w:after="0" w:line="240" w:lineRule="auto"/>
        <w:ind w:firstLine="567"/>
        <w:jc w:val="both"/>
      </w:pPr>
      <w:r>
        <w:t>для молодежи из густонаселённых западных и вновь созданных областей</w:t>
      </w:r>
    </w:p>
    <w:p w:rsidR="00EA1652" w:rsidRDefault="00EE449B" w:rsidP="00EA1652">
      <w:pPr>
        <w:spacing w:after="0" w:line="240" w:lineRule="auto"/>
        <w:ind w:firstLine="567"/>
        <w:jc w:val="both"/>
      </w:pPr>
      <w:r>
        <w:t>2024-2025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7"/>
        <w:gridCol w:w="1532"/>
        <w:gridCol w:w="1022"/>
        <w:gridCol w:w="1291"/>
        <w:gridCol w:w="1150"/>
        <w:gridCol w:w="1009"/>
        <w:gridCol w:w="1132"/>
        <w:gridCol w:w="542"/>
      </w:tblGrid>
      <w:tr w:rsidR="00EE449B" w:rsidRPr="00EE449B" w:rsidTr="00EE449B">
        <w:trPr>
          <w:tblCellSpacing w:w="15" w:type="dxa"/>
        </w:trPr>
        <w:tc>
          <w:tcPr>
            <w:tcW w:w="0" w:type="auto"/>
            <w:vAlign w:val="center"/>
            <w:hideMark/>
          </w:tcPr>
          <w:p w:rsidR="00EE449B" w:rsidRPr="00EE449B" w:rsidRDefault="00EE449B" w:rsidP="00EE449B">
            <w:pPr>
              <w:spacing w:after="0" w:line="240" w:lineRule="auto"/>
              <w:jc w:val="both"/>
              <w:rPr>
                <w:bCs/>
              </w:rPr>
            </w:pPr>
            <w:r w:rsidRPr="00EE449B">
              <w:rPr>
                <w:bCs/>
              </w:rPr>
              <w:t>Код и наименование группы образовательных программ</w:t>
            </w:r>
          </w:p>
        </w:tc>
        <w:tc>
          <w:tcPr>
            <w:tcW w:w="0" w:type="auto"/>
            <w:vAlign w:val="center"/>
            <w:hideMark/>
          </w:tcPr>
          <w:p w:rsidR="00EE449B" w:rsidRPr="00EE449B" w:rsidRDefault="00EE449B" w:rsidP="00EE449B">
            <w:pPr>
              <w:spacing w:after="0" w:line="240" w:lineRule="auto"/>
              <w:jc w:val="both"/>
              <w:rPr>
                <w:bCs/>
              </w:rPr>
            </w:pPr>
            <w:r w:rsidRPr="00EE449B">
              <w:rPr>
                <w:bCs/>
              </w:rPr>
              <w:t xml:space="preserve">Наименование образовательных программ </w:t>
            </w:r>
            <w:proofErr w:type="spellStart"/>
            <w:r w:rsidRPr="00EE449B">
              <w:rPr>
                <w:bCs/>
              </w:rPr>
              <w:t>КарИУ</w:t>
            </w:r>
            <w:proofErr w:type="spellEnd"/>
          </w:p>
        </w:tc>
        <w:tc>
          <w:tcPr>
            <w:tcW w:w="0" w:type="auto"/>
            <w:vAlign w:val="center"/>
            <w:hideMark/>
          </w:tcPr>
          <w:p w:rsidR="00EE449B" w:rsidRPr="00EE449B" w:rsidRDefault="00EE449B" w:rsidP="00EE449B">
            <w:pPr>
              <w:spacing w:after="0" w:line="240" w:lineRule="auto"/>
              <w:jc w:val="both"/>
              <w:rPr>
                <w:bCs/>
              </w:rPr>
            </w:pPr>
            <w:proofErr w:type="spellStart"/>
            <w:r w:rsidRPr="00EE449B">
              <w:rPr>
                <w:bCs/>
              </w:rPr>
              <w:t>Атырауская</w:t>
            </w:r>
            <w:proofErr w:type="spellEnd"/>
          </w:p>
        </w:tc>
        <w:tc>
          <w:tcPr>
            <w:tcW w:w="0" w:type="auto"/>
            <w:vAlign w:val="center"/>
            <w:hideMark/>
          </w:tcPr>
          <w:p w:rsidR="00EE449B" w:rsidRPr="00EE449B" w:rsidRDefault="00EE449B" w:rsidP="00EE449B">
            <w:pPr>
              <w:spacing w:after="0" w:line="240" w:lineRule="auto"/>
              <w:jc w:val="both"/>
              <w:rPr>
                <w:bCs/>
              </w:rPr>
            </w:pPr>
            <w:proofErr w:type="spellStart"/>
            <w:r w:rsidRPr="00EE449B">
              <w:rPr>
                <w:bCs/>
              </w:rPr>
              <w:t>Мангистауская</w:t>
            </w:r>
            <w:proofErr w:type="spellEnd"/>
          </w:p>
        </w:tc>
        <w:tc>
          <w:tcPr>
            <w:tcW w:w="0" w:type="auto"/>
            <w:vAlign w:val="center"/>
            <w:hideMark/>
          </w:tcPr>
          <w:p w:rsidR="00EE449B" w:rsidRPr="00EE449B" w:rsidRDefault="00EE449B" w:rsidP="00EE449B">
            <w:pPr>
              <w:spacing w:after="0" w:line="240" w:lineRule="auto"/>
              <w:jc w:val="both"/>
              <w:rPr>
                <w:bCs/>
              </w:rPr>
            </w:pPr>
            <w:r w:rsidRPr="00EE449B">
              <w:rPr>
                <w:bCs/>
              </w:rPr>
              <w:t>Актюбинская</w:t>
            </w:r>
          </w:p>
        </w:tc>
        <w:tc>
          <w:tcPr>
            <w:tcW w:w="0" w:type="auto"/>
            <w:vAlign w:val="center"/>
            <w:hideMark/>
          </w:tcPr>
          <w:p w:rsidR="00EE449B" w:rsidRPr="00EE449B" w:rsidRDefault="00EE449B" w:rsidP="00EE449B">
            <w:pPr>
              <w:spacing w:after="0" w:line="240" w:lineRule="auto"/>
              <w:jc w:val="both"/>
              <w:rPr>
                <w:bCs/>
              </w:rPr>
            </w:pPr>
            <w:proofErr w:type="spellStart"/>
            <w:r w:rsidRPr="00EE449B">
              <w:rPr>
                <w:bCs/>
              </w:rPr>
              <w:t>Улытауская</w:t>
            </w:r>
            <w:proofErr w:type="spellEnd"/>
          </w:p>
        </w:tc>
        <w:tc>
          <w:tcPr>
            <w:tcW w:w="0" w:type="auto"/>
            <w:vAlign w:val="center"/>
            <w:hideMark/>
          </w:tcPr>
          <w:p w:rsidR="00EE449B" w:rsidRPr="00EE449B" w:rsidRDefault="00EE449B" w:rsidP="00EE449B">
            <w:pPr>
              <w:spacing w:after="0" w:line="240" w:lineRule="auto"/>
              <w:jc w:val="both"/>
              <w:rPr>
                <w:bCs/>
              </w:rPr>
            </w:pPr>
            <w:proofErr w:type="spellStart"/>
            <w:r w:rsidRPr="00EE449B">
              <w:rPr>
                <w:bCs/>
              </w:rPr>
              <w:t>Жамбылская</w:t>
            </w:r>
            <w:proofErr w:type="spellEnd"/>
          </w:p>
        </w:tc>
        <w:tc>
          <w:tcPr>
            <w:tcW w:w="0" w:type="auto"/>
            <w:vAlign w:val="center"/>
            <w:hideMark/>
          </w:tcPr>
          <w:p w:rsidR="00EE449B" w:rsidRPr="00EE449B" w:rsidRDefault="00EE449B" w:rsidP="00EE449B">
            <w:pPr>
              <w:spacing w:after="0" w:line="240" w:lineRule="auto"/>
              <w:jc w:val="both"/>
              <w:rPr>
                <w:bCs/>
              </w:rPr>
            </w:pPr>
            <w:r w:rsidRPr="00EE449B">
              <w:rPr>
                <w:bCs/>
              </w:rPr>
              <w:t>Всего</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jc w:val="both"/>
            </w:pPr>
            <w:r w:rsidRPr="00EE449B">
              <w:rPr>
                <w:bCs/>
              </w:rPr>
              <w:t>B057 – Информационные технологии</w:t>
            </w:r>
          </w:p>
        </w:tc>
        <w:tc>
          <w:tcPr>
            <w:tcW w:w="0" w:type="auto"/>
            <w:vAlign w:val="center"/>
            <w:hideMark/>
          </w:tcPr>
          <w:p w:rsidR="00EE449B" w:rsidRPr="00EE449B" w:rsidRDefault="00EE449B" w:rsidP="00EE449B">
            <w:pPr>
              <w:spacing w:after="0" w:line="240" w:lineRule="auto"/>
              <w:jc w:val="both"/>
            </w:pPr>
            <w:r w:rsidRPr="00EE449B">
              <w:t>Программная инженерия</w:t>
            </w:r>
          </w:p>
        </w:tc>
        <w:tc>
          <w:tcPr>
            <w:tcW w:w="0" w:type="auto"/>
            <w:vAlign w:val="center"/>
            <w:hideMark/>
          </w:tcPr>
          <w:p w:rsidR="00EE449B" w:rsidRPr="00EE449B" w:rsidRDefault="00EE449B" w:rsidP="00EE449B">
            <w:pPr>
              <w:spacing w:after="0" w:line="240" w:lineRule="auto"/>
              <w:jc w:val="both"/>
            </w:pPr>
            <w:r w:rsidRPr="00EE449B">
              <w:t>0</w:t>
            </w:r>
          </w:p>
        </w:tc>
        <w:tc>
          <w:tcPr>
            <w:tcW w:w="0" w:type="auto"/>
            <w:vAlign w:val="center"/>
            <w:hideMark/>
          </w:tcPr>
          <w:p w:rsidR="00EE449B" w:rsidRPr="00EE449B" w:rsidRDefault="00EE449B" w:rsidP="00EE449B">
            <w:pPr>
              <w:spacing w:after="0" w:line="240" w:lineRule="auto"/>
              <w:jc w:val="both"/>
            </w:pPr>
            <w:r w:rsidRPr="00EE449B">
              <w:t>10</w:t>
            </w:r>
          </w:p>
        </w:tc>
        <w:tc>
          <w:tcPr>
            <w:tcW w:w="0" w:type="auto"/>
            <w:vAlign w:val="center"/>
            <w:hideMark/>
          </w:tcPr>
          <w:p w:rsidR="00EE449B" w:rsidRPr="00EE449B" w:rsidRDefault="00EE449B" w:rsidP="00EE449B">
            <w:pPr>
              <w:spacing w:after="0" w:line="240" w:lineRule="auto"/>
              <w:jc w:val="both"/>
            </w:pPr>
            <w:r w:rsidRPr="00EE449B">
              <w:t>0</w:t>
            </w:r>
          </w:p>
        </w:tc>
        <w:tc>
          <w:tcPr>
            <w:tcW w:w="0" w:type="auto"/>
            <w:vAlign w:val="center"/>
            <w:hideMark/>
          </w:tcPr>
          <w:p w:rsidR="00EE449B" w:rsidRPr="00EE449B" w:rsidRDefault="00EE449B" w:rsidP="00EE449B">
            <w:pPr>
              <w:spacing w:after="0" w:line="240" w:lineRule="auto"/>
              <w:jc w:val="both"/>
            </w:pPr>
            <w:r w:rsidRPr="00EE449B">
              <w:t>0</w:t>
            </w:r>
          </w:p>
        </w:tc>
        <w:tc>
          <w:tcPr>
            <w:tcW w:w="0" w:type="auto"/>
            <w:vAlign w:val="center"/>
            <w:hideMark/>
          </w:tcPr>
          <w:p w:rsidR="00EE449B" w:rsidRPr="00EE449B" w:rsidRDefault="00EE449B" w:rsidP="00EE449B">
            <w:pPr>
              <w:spacing w:after="0" w:line="240" w:lineRule="auto"/>
              <w:jc w:val="both"/>
            </w:pPr>
            <w:r w:rsidRPr="00EE449B">
              <w:t>0</w:t>
            </w:r>
          </w:p>
        </w:tc>
        <w:tc>
          <w:tcPr>
            <w:tcW w:w="0" w:type="auto"/>
            <w:vAlign w:val="center"/>
            <w:hideMark/>
          </w:tcPr>
          <w:p w:rsidR="00EE449B" w:rsidRPr="00EE449B" w:rsidRDefault="00EE449B" w:rsidP="00EE449B">
            <w:pPr>
              <w:spacing w:after="0" w:line="240" w:lineRule="auto"/>
              <w:jc w:val="both"/>
            </w:pPr>
            <w:r w:rsidRPr="00EE449B">
              <w:t>10</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jc w:val="both"/>
            </w:pPr>
            <w:r w:rsidRPr="00EE449B">
              <w:rPr>
                <w:bCs/>
              </w:rPr>
              <w:t>B060 – Химическая инженерия и процессы</w:t>
            </w:r>
          </w:p>
        </w:tc>
        <w:tc>
          <w:tcPr>
            <w:tcW w:w="0" w:type="auto"/>
            <w:vAlign w:val="center"/>
            <w:hideMark/>
          </w:tcPr>
          <w:p w:rsidR="00EE449B" w:rsidRPr="00EE449B" w:rsidRDefault="00EE449B" w:rsidP="00EE449B">
            <w:pPr>
              <w:spacing w:after="0" w:line="240" w:lineRule="auto"/>
              <w:jc w:val="both"/>
            </w:pPr>
            <w:r w:rsidRPr="00EE449B">
              <w:t>Химическая технология органических веществ</w:t>
            </w:r>
          </w:p>
        </w:tc>
        <w:tc>
          <w:tcPr>
            <w:tcW w:w="0" w:type="auto"/>
            <w:vAlign w:val="center"/>
            <w:hideMark/>
          </w:tcPr>
          <w:p w:rsidR="00EE449B" w:rsidRPr="00EE449B" w:rsidRDefault="00EE449B" w:rsidP="00EE449B">
            <w:pPr>
              <w:spacing w:after="0" w:line="240" w:lineRule="auto"/>
              <w:jc w:val="both"/>
            </w:pPr>
            <w:r w:rsidRPr="00EE449B">
              <w:t>10</w:t>
            </w:r>
          </w:p>
        </w:tc>
        <w:tc>
          <w:tcPr>
            <w:tcW w:w="0" w:type="auto"/>
            <w:vAlign w:val="center"/>
            <w:hideMark/>
          </w:tcPr>
          <w:p w:rsidR="00EE449B" w:rsidRPr="00EE449B" w:rsidRDefault="00EE449B" w:rsidP="00EE449B">
            <w:pPr>
              <w:spacing w:after="0" w:line="240" w:lineRule="auto"/>
              <w:jc w:val="both"/>
            </w:pPr>
            <w:r w:rsidRPr="00EE449B">
              <w:t>10</w:t>
            </w:r>
          </w:p>
        </w:tc>
        <w:tc>
          <w:tcPr>
            <w:tcW w:w="0" w:type="auto"/>
            <w:vAlign w:val="center"/>
            <w:hideMark/>
          </w:tcPr>
          <w:p w:rsidR="00EE449B" w:rsidRPr="00EE449B" w:rsidRDefault="00EE449B" w:rsidP="00EE449B">
            <w:pPr>
              <w:spacing w:after="0" w:line="240" w:lineRule="auto"/>
              <w:jc w:val="both"/>
            </w:pPr>
            <w:r w:rsidRPr="00EE449B">
              <w:t>2</w:t>
            </w:r>
          </w:p>
        </w:tc>
        <w:tc>
          <w:tcPr>
            <w:tcW w:w="0" w:type="auto"/>
            <w:vAlign w:val="center"/>
            <w:hideMark/>
          </w:tcPr>
          <w:p w:rsidR="00EE449B" w:rsidRPr="00EE449B" w:rsidRDefault="00EE449B" w:rsidP="00EE449B">
            <w:pPr>
              <w:spacing w:after="0" w:line="240" w:lineRule="auto"/>
              <w:jc w:val="both"/>
            </w:pPr>
            <w:r w:rsidRPr="00EE449B">
              <w:t>2</w:t>
            </w:r>
          </w:p>
        </w:tc>
        <w:tc>
          <w:tcPr>
            <w:tcW w:w="0" w:type="auto"/>
            <w:vAlign w:val="center"/>
            <w:hideMark/>
          </w:tcPr>
          <w:p w:rsidR="00EE449B" w:rsidRPr="00EE449B" w:rsidRDefault="00EE449B" w:rsidP="00EE449B">
            <w:pPr>
              <w:spacing w:after="0" w:line="240" w:lineRule="auto"/>
              <w:jc w:val="both"/>
            </w:pPr>
            <w:r w:rsidRPr="00EE449B">
              <w:t>1</w:t>
            </w:r>
          </w:p>
        </w:tc>
        <w:tc>
          <w:tcPr>
            <w:tcW w:w="0" w:type="auto"/>
            <w:vAlign w:val="center"/>
            <w:hideMark/>
          </w:tcPr>
          <w:p w:rsidR="00EE449B" w:rsidRPr="00EE449B" w:rsidRDefault="00EE449B" w:rsidP="00EE449B">
            <w:pPr>
              <w:spacing w:after="0" w:line="240" w:lineRule="auto"/>
              <w:jc w:val="both"/>
            </w:pPr>
            <w:r w:rsidRPr="00EE449B">
              <w:t>25</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jc w:val="both"/>
            </w:pPr>
            <w:r w:rsidRPr="00EE449B">
              <w:rPr>
                <w:bCs/>
              </w:rPr>
              <w:t>B062 – Электротехника и энергетика</w:t>
            </w:r>
          </w:p>
        </w:tc>
        <w:tc>
          <w:tcPr>
            <w:tcW w:w="0" w:type="auto"/>
            <w:vAlign w:val="center"/>
            <w:hideMark/>
          </w:tcPr>
          <w:p w:rsidR="00EE449B" w:rsidRPr="00EE449B" w:rsidRDefault="00EE449B" w:rsidP="00EE449B">
            <w:pPr>
              <w:spacing w:after="0" w:line="240" w:lineRule="auto"/>
              <w:jc w:val="both"/>
            </w:pPr>
            <w:r w:rsidRPr="00EE449B">
              <w:t>Теплоэнергетика промышленных предприятий и объектов жилищно-коммунального хозяйства</w:t>
            </w:r>
          </w:p>
        </w:tc>
        <w:tc>
          <w:tcPr>
            <w:tcW w:w="0" w:type="auto"/>
            <w:vAlign w:val="center"/>
            <w:hideMark/>
          </w:tcPr>
          <w:p w:rsidR="00EE449B" w:rsidRPr="00EE449B" w:rsidRDefault="00EE449B" w:rsidP="00EE449B">
            <w:pPr>
              <w:spacing w:after="0" w:line="240" w:lineRule="auto"/>
              <w:jc w:val="both"/>
            </w:pPr>
            <w:r w:rsidRPr="00EE449B">
              <w:t>15</w:t>
            </w:r>
          </w:p>
        </w:tc>
        <w:tc>
          <w:tcPr>
            <w:tcW w:w="0" w:type="auto"/>
            <w:vAlign w:val="center"/>
            <w:hideMark/>
          </w:tcPr>
          <w:p w:rsidR="00EE449B" w:rsidRPr="00EE449B" w:rsidRDefault="00EE449B" w:rsidP="00EE449B">
            <w:pPr>
              <w:spacing w:after="0" w:line="240" w:lineRule="auto"/>
              <w:jc w:val="both"/>
            </w:pPr>
            <w:r w:rsidRPr="00EE449B">
              <w:t>10</w:t>
            </w:r>
          </w:p>
        </w:tc>
        <w:tc>
          <w:tcPr>
            <w:tcW w:w="0" w:type="auto"/>
            <w:vAlign w:val="center"/>
            <w:hideMark/>
          </w:tcPr>
          <w:p w:rsidR="00EE449B" w:rsidRPr="00EE449B" w:rsidRDefault="00EE449B" w:rsidP="00EE449B">
            <w:pPr>
              <w:spacing w:after="0" w:line="240" w:lineRule="auto"/>
              <w:jc w:val="both"/>
            </w:pPr>
            <w:r w:rsidRPr="00EE449B">
              <w:t>5</w:t>
            </w:r>
          </w:p>
        </w:tc>
        <w:tc>
          <w:tcPr>
            <w:tcW w:w="0" w:type="auto"/>
            <w:vAlign w:val="center"/>
            <w:hideMark/>
          </w:tcPr>
          <w:p w:rsidR="00EE449B" w:rsidRPr="00EE449B" w:rsidRDefault="00EE449B" w:rsidP="00EE449B">
            <w:pPr>
              <w:spacing w:after="0" w:line="240" w:lineRule="auto"/>
              <w:jc w:val="both"/>
            </w:pPr>
            <w:r w:rsidRPr="00EE449B">
              <w:t>0</w:t>
            </w:r>
          </w:p>
        </w:tc>
        <w:tc>
          <w:tcPr>
            <w:tcW w:w="0" w:type="auto"/>
            <w:vAlign w:val="center"/>
            <w:hideMark/>
          </w:tcPr>
          <w:p w:rsidR="00EE449B" w:rsidRPr="00EE449B" w:rsidRDefault="00EE449B" w:rsidP="00EE449B">
            <w:pPr>
              <w:spacing w:after="0" w:line="240" w:lineRule="auto"/>
              <w:jc w:val="both"/>
            </w:pPr>
            <w:r w:rsidRPr="00EE449B">
              <w:t>5</w:t>
            </w:r>
          </w:p>
        </w:tc>
        <w:tc>
          <w:tcPr>
            <w:tcW w:w="0" w:type="auto"/>
            <w:vAlign w:val="center"/>
            <w:hideMark/>
          </w:tcPr>
          <w:p w:rsidR="00EE449B" w:rsidRPr="00EE449B" w:rsidRDefault="00EE449B" w:rsidP="00EE449B">
            <w:pPr>
              <w:spacing w:after="0" w:line="240" w:lineRule="auto"/>
              <w:jc w:val="both"/>
            </w:pPr>
            <w:r w:rsidRPr="00EE449B">
              <w:t>35</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jc w:val="both"/>
            </w:pPr>
            <w:r w:rsidRPr="00EE449B">
              <w:rPr>
                <w:bCs/>
              </w:rPr>
              <w:t>B063 – Электротехника и автоматизация</w:t>
            </w:r>
          </w:p>
        </w:tc>
        <w:tc>
          <w:tcPr>
            <w:tcW w:w="0" w:type="auto"/>
            <w:vAlign w:val="center"/>
            <w:hideMark/>
          </w:tcPr>
          <w:p w:rsidR="00EE449B" w:rsidRPr="00EE449B" w:rsidRDefault="00EE449B" w:rsidP="00EE449B">
            <w:pPr>
              <w:spacing w:after="0" w:line="240" w:lineRule="auto"/>
              <w:jc w:val="both"/>
            </w:pPr>
            <w:r w:rsidRPr="00EE449B">
              <w:t>Инженерия систем автоматизации</w:t>
            </w:r>
          </w:p>
        </w:tc>
        <w:tc>
          <w:tcPr>
            <w:tcW w:w="0" w:type="auto"/>
            <w:vAlign w:val="center"/>
            <w:hideMark/>
          </w:tcPr>
          <w:p w:rsidR="00EE449B" w:rsidRPr="00EE449B" w:rsidRDefault="00EE449B" w:rsidP="00EE449B">
            <w:pPr>
              <w:spacing w:after="0" w:line="240" w:lineRule="auto"/>
              <w:jc w:val="both"/>
            </w:pPr>
            <w:r w:rsidRPr="00EE449B">
              <w:t>10</w:t>
            </w:r>
          </w:p>
        </w:tc>
        <w:tc>
          <w:tcPr>
            <w:tcW w:w="0" w:type="auto"/>
            <w:vAlign w:val="center"/>
            <w:hideMark/>
          </w:tcPr>
          <w:p w:rsidR="00EE449B" w:rsidRPr="00EE449B" w:rsidRDefault="00EE449B" w:rsidP="00EE449B">
            <w:pPr>
              <w:spacing w:after="0" w:line="240" w:lineRule="auto"/>
              <w:jc w:val="both"/>
            </w:pPr>
            <w:r w:rsidRPr="00EE449B">
              <w:t>5</w:t>
            </w:r>
          </w:p>
        </w:tc>
        <w:tc>
          <w:tcPr>
            <w:tcW w:w="0" w:type="auto"/>
            <w:vAlign w:val="center"/>
            <w:hideMark/>
          </w:tcPr>
          <w:p w:rsidR="00EE449B" w:rsidRPr="00EE449B" w:rsidRDefault="00EE449B" w:rsidP="00EE449B">
            <w:pPr>
              <w:spacing w:after="0" w:line="240" w:lineRule="auto"/>
              <w:jc w:val="both"/>
            </w:pPr>
            <w:r w:rsidRPr="00EE449B">
              <w:t>0</w:t>
            </w:r>
          </w:p>
        </w:tc>
        <w:tc>
          <w:tcPr>
            <w:tcW w:w="0" w:type="auto"/>
            <w:vAlign w:val="center"/>
            <w:hideMark/>
          </w:tcPr>
          <w:p w:rsidR="00EE449B" w:rsidRPr="00EE449B" w:rsidRDefault="00EE449B" w:rsidP="00EE449B">
            <w:pPr>
              <w:spacing w:after="0" w:line="240" w:lineRule="auto"/>
              <w:jc w:val="both"/>
            </w:pPr>
            <w:r w:rsidRPr="00EE449B">
              <w:t>2</w:t>
            </w:r>
          </w:p>
        </w:tc>
        <w:tc>
          <w:tcPr>
            <w:tcW w:w="0" w:type="auto"/>
            <w:vAlign w:val="center"/>
            <w:hideMark/>
          </w:tcPr>
          <w:p w:rsidR="00EE449B" w:rsidRPr="00EE449B" w:rsidRDefault="00EE449B" w:rsidP="00EE449B">
            <w:pPr>
              <w:spacing w:after="0" w:line="240" w:lineRule="auto"/>
              <w:jc w:val="both"/>
            </w:pPr>
            <w:r w:rsidRPr="00EE449B">
              <w:t>3</w:t>
            </w:r>
          </w:p>
        </w:tc>
        <w:tc>
          <w:tcPr>
            <w:tcW w:w="0" w:type="auto"/>
            <w:vAlign w:val="center"/>
            <w:hideMark/>
          </w:tcPr>
          <w:p w:rsidR="00EE449B" w:rsidRPr="00EE449B" w:rsidRDefault="00EE449B" w:rsidP="00EE449B">
            <w:pPr>
              <w:spacing w:after="0" w:line="240" w:lineRule="auto"/>
              <w:jc w:val="both"/>
            </w:pPr>
            <w:r w:rsidRPr="00EE449B">
              <w:t>20</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jc w:val="both"/>
            </w:pPr>
            <w:r w:rsidRPr="00EE449B">
              <w:rPr>
                <w:bCs/>
              </w:rPr>
              <w:t>B064 – Механика и металлообработка</w:t>
            </w:r>
          </w:p>
        </w:tc>
        <w:tc>
          <w:tcPr>
            <w:tcW w:w="0" w:type="auto"/>
            <w:vAlign w:val="center"/>
            <w:hideMark/>
          </w:tcPr>
          <w:p w:rsidR="00EE449B" w:rsidRPr="00EE449B" w:rsidRDefault="00EE449B" w:rsidP="00EE449B">
            <w:pPr>
              <w:spacing w:after="0" w:line="240" w:lineRule="auto"/>
              <w:jc w:val="both"/>
            </w:pPr>
            <w:r w:rsidRPr="00EE449B">
              <w:t>Технологическое оборудование промышленности</w:t>
            </w:r>
          </w:p>
        </w:tc>
        <w:tc>
          <w:tcPr>
            <w:tcW w:w="0" w:type="auto"/>
            <w:vAlign w:val="center"/>
            <w:hideMark/>
          </w:tcPr>
          <w:p w:rsidR="00EE449B" w:rsidRPr="00EE449B" w:rsidRDefault="00EE449B" w:rsidP="00EE449B">
            <w:pPr>
              <w:spacing w:after="0" w:line="240" w:lineRule="auto"/>
              <w:jc w:val="both"/>
            </w:pPr>
            <w:r w:rsidRPr="00EE449B">
              <w:t>5</w:t>
            </w:r>
          </w:p>
        </w:tc>
        <w:tc>
          <w:tcPr>
            <w:tcW w:w="0" w:type="auto"/>
            <w:vAlign w:val="center"/>
            <w:hideMark/>
          </w:tcPr>
          <w:p w:rsidR="00EE449B" w:rsidRPr="00EE449B" w:rsidRDefault="00EE449B" w:rsidP="00EE449B">
            <w:pPr>
              <w:spacing w:after="0" w:line="240" w:lineRule="auto"/>
              <w:jc w:val="both"/>
            </w:pPr>
            <w:r w:rsidRPr="00EE449B">
              <w:t>5</w:t>
            </w:r>
          </w:p>
        </w:tc>
        <w:tc>
          <w:tcPr>
            <w:tcW w:w="0" w:type="auto"/>
            <w:vAlign w:val="center"/>
            <w:hideMark/>
          </w:tcPr>
          <w:p w:rsidR="00EE449B" w:rsidRPr="00EE449B" w:rsidRDefault="00EE449B" w:rsidP="00EE449B">
            <w:pPr>
              <w:spacing w:after="0" w:line="240" w:lineRule="auto"/>
              <w:jc w:val="both"/>
            </w:pPr>
            <w:r w:rsidRPr="00EE449B">
              <w:t>2</w:t>
            </w:r>
          </w:p>
        </w:tc>
        <w:tc>
          <w:tcPr>
            <w:tcW w:w="0" w:type="auto"/>
            <w:vAlign w:val="center"/>
            <w:hideMark/>
          </w:tcPr>
          <w:p w:rsidR="00EE449B" w:rsidRPr="00EE449B" w:rsidRDefault="00EE449B" w:rsidP="00EE449B">
            <w:pPr>
              <w:spacing w:after="0" w:line="240" w:lineRule="auto"/>
              <w:jc w:val="both"/>
            </w:pPr>
            <w:r w:rsidRPr="00EE449B">
              <w:t>2</w:t>
            </w:r>
          </w:p>
        </w:tc>
        <w:tc>
          <w:tcPr>
            <w:tcW w:w="0" w:type="auto"/>
            <w:vAlign w:val="center"/>
            <w:hideMark/>
          </w:tcPr>
          <w:p w:rsidR="00EE449B" w:rsidRPr="00EE449B" w:rsidRDefault="00EE449B" w:rsidP="00EE449B">
            <w:pPr>
              <w:spacing w:after="0" w:line="240" w:lineRule="auto"/>
              <w:jc w:val="both"/>
            </w:pPr>
            <w:r w:rsidRPr="00EE449B">
              <w:t>2</w:t>
            </w:r>
          </w:p>
        </w:tc>
        <w:tc>
          <w:tcPr>
            <w:tcW w:w="0" w:type="auto"/>
            <w:vAlign w:val="center"/>
            <w:hideMark/>
          </w:tcPr>
          <w:p w:rsidR="00EE449B" w:rsidRPr="00EE449B" w:rsidRDefault="00EE449B" w:rsidP="00EE449B">
            <w:pPr>
              <w:spacing w:after="0" w:line="240" w:lineRule="auto"/>
              <w:jc w:val="both"/>
            </w:pPr>
            <w:r w:rsidRPr="00EE449B">
              <w:t>16</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jc w:val="both"/>
            </w:pPr>
            <w:r w:rsidRPr="00EE449B">
              <w:rPr>
                <w:bCs/>
              </w:rPr>
              <w:t>B065 – Транспортная техника и технологии</w:t>
            </w:r>
          </w:p>
        </w:tc>
        <w:tc>
          <w:tcPr>
            <w:tcW w:w="0" w:type="auto"/>
            <w:vAlign w:val="center"/>
            <w:hideMark/>
          </w:tcPr>
          <w:p w:rsidR="00EE449B" w:rsidRPr="00EE449B" w:rsidRDefault="00EE449B" w:rsidP="00EE449B">
            <w:pPr>
              <w:spacing w:after="0" w:line="240" w:lineRule="auto"/>
              <w:jc w:val="both"/>
            </w:pPr>
            <w:r w:rsidRPr="00EE449B">
              <w:t>Подъёмно-транспортные, строительные и дорожные машины</w:t>
            </w:r>
          </w:p>
        </w:tc>
        <w:tc>
          <w:tcPr>
            <w:tcW w:w="0" w:type="auto"/>
            <w:vAlign w:val="center"/>
            <w:hideMark/>
          </w:tcPr>
          <w:p w:rsidR="00EE449B" w:rsidRPr="00EE449B" w:rsidRDefault="00EE449B" w:rsidP="00EE449B">
            <w:pPr>
              <w:spacing w:after="0" w:line="240" w:lineRule="auto"/>
              <w:jc w:val="both"/>
            </w:pPr>
            <w:r w:rsidRPr="00EE449B">
              <w:t>5</w:t>
            </w:r>
          </w:p>
        </w:tc>
        <w:tc>
          <w:tcPr>
            <w:tcW w:w="0" w:type="auto"/>
            <w:vAlign w:val="center"/>
            <w:hideMark/>
          </w:tcPr>
          <w:p w:rsidR="00EE449B" w:rsidRPr="00EE449B" w:rsidRDefault="00EE449B" w:rsidP="00EE449B">
            <w:pPr>
              <w:spacing w:after="0" w:line="240" w:lineRule="auto"/>
              <w:jc w:val="both"/>
            </w:pPr>
            <w:r w:rsidRPr="00EE449B">
              <w:t>0</w:t>
            </w:r>
          </w:p>
        </w:tc>
        <w:tc>
          <w:tcPr>
            <w:tcW w:w="0" w:type="auto"/>
            <w:vAlign w:val="center"/>
            <w:hideMark/>
          </w:tcPr>
          <w:p w:rsidR="00EE449B" w:rsidRPr="00EE449B" w:rsidRDefault="00EE449B" w:rsidP="00EE449B">
            <w:pPr>
              <w:spacing w:after="0" w:line="240" w:lineRule="auto"/>
              <w:jc w:val="both"/>
            </w:pPr>
            <w:r w:rsidRPr="00EE449B">
              <w:t>0</w:t>
            </w:r>
          </w:p>
        </w:tc>
        <w:tc>
          <w:tcPr>
            <w:tcW w:w="0" w:type="auto"/>
            <w:vAlign w:val="center"/>
            <w:hideMark/>
          </w:tcPr>
          <w:p w:rsidR="00EE449B" w:rsidRPr="00EE449B" w:rsidRDefault="00EE449B" w:rsidP="00EE449B">
            <w:pPr>
              <w:spacing w:after="0" w:line="240" w:lineRule="auto"/>
              <w:jc w:val="both"/>
            </w:pPr>
            <w:r w:rsidRPr="00EE449B">
              <w:t>0</w:t>
            </w:r>
          </w:p>
        </w:tc>
        <w:tc>
          <w:tcPr>
            <w:tcW w:w="0" w:type="auto"/>
            <w:vAlign w:val="center"/>
            <w:hideMark/>
          </w:tcPr>
          <w:p w:rsidR="00EE449B" w:rsidRPr="00EE449B" w:rsidRDefault="00EE449B" w:rsidP="00EE449B">
            <w:pPr>
              <w:spacing w:after="0" w:line="240" w:lineRule="auto"/>
              <w:jc w:val="both"/>
            </w:pPr>
            <w:r w:rsidRPr="00EE449B">
              <w:t>0</w:t>
            </w:r>
          </w:p>
        </w:tc>
        <w:tc>
          <w:tcPr>
            <w:tcW w:w="0" w:type="auto"/>
            <w:vAlign w:val="center"/>
            <w:hideMark/>
          </w:tcPr>
          <w:p w:rsidR="00EE449B" w:rsidRPr="00EE449B" w:rsidRDefault="00EE449B" w:rsidP="00EE449B">
            <w:pPr>
              <w:spacing w:after="0" w:line="240" w:lineRule="auto"/>
              <w:jc w:val="both"/>
            </w:pPr>
            <w:r w:rsidRPr="00EE449B">
              <w:t>5</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jc w:val="both"/>
            </w:pPr>
            <w:r w:rsidRPr="00EE449B">
              <w:rPr>
                <w:bCs/>
              </w:rPr>
              <w:t>B069 – Производство материалов (стекло, бумага, пластик, дерево)</w:t>
            </w:r>
          </w:p>
        </w:tc>
        <w:tc>
          <w:tcPr>
            <w:tcW w:w="0" w:type="auto"/>
            <w:vAlign w:val="center"/>
            <w:hideMark/>
          </w:tcPr>
          <w:p w:rsidR="00EE449B" w:rsidRPr="00EE449B" w:rsidRDefault="00EE449B" w:rsidP="00EE449B">
            <w:pPr>
              <w:spacing w:after="0" w:line="240" w:lineRule="auto"/>
              <w:jc w:val="both"/>
            </w:pPr>
            <w:r w:rsidRPr="00EE449B">
              <w:t>Обработка материалов давлением</w:t>
            </w:r>
          </w:p>
        </w:tc>
        <w:tc>
          <w:tcPr>
            <w:tcW w:w="0" w:type="auto"/>
            <w:vAlign w:val="center"/>
            <w:hideMark/>
          </w:tcPr>
          <w:p w:rsidR="00EE449B" w:rsidRPr="00EE449B" w:rsidRDefault="00EE449B" w:rsidP="00EE449B">
            <w:pPr>
              <w:spacing w:after="0" w:line="240" w:lineRule="auto"/>
              <w:jc w:val="both"/>
            </w:pPr>
            <w:r w:rsidRPr="00EE449B">
              <w:t>7</w:t>
            </w:r>
          </w:p>
        </w:tc>
        <w:tc>
          <w:tcPr>
            <w:tcW w:w="0" w:type="auto"/>
            <w:vAlign w:val="center"/>
            <w:hideMark/>
          </w:tcPr>
          <w:p w:rsidR="00EE449B" w:rsidRPr="00EE449B" w:rsidRDefault="00EE449B" w:rsidP="00EE449B">
            <w:pPr>
              <w:spacing w:after="0" w:line="240" w:lineRule="auto"/>
              <w:jc w:val="both"/>
            </w:pPr>
            <w:r w:rsidRPr="00EE449B">
              <w:t>6</w:t>
            </w:r>
          </w:p>
        </w:tc>
        <w:tc>
          <w:tcPr>
            <w:tcW w:w="0" w:type="auto"/>
            <w:vAlign w:val="center"/>
            <w:hideMark/>
          </w:tcPr>
          <w:p w:rsidR="00EE449B" w:rsidRPr="00EE449B" w:rsidRDefault="00EE449B" w:rsidP="00EE449B">
            <w:pPr>
              <w:spacing w:after="0" w:line="240" w:lineRule="auto"/>
              <w:jc w:val="both"/>
            </w:pPr>
            <w:r w:rsidRPr="00EE449B">
              <w:t>2</w:t>
            </w:r>
          </w:p>
        </w:tc>
        <w:tc>
          <w:tcPr>
            <w:tcW w:w="0" w:type="auto"/>
            <w:vAlign w:val="center"/>
            <w:hideMark/>
          </w:tcPr>
          <w:p w:rsidR="00EE449B" w:rsidRPr="00EE449B" w:rsidRDefault="00EE449B" w:rsidP="00EE449B">
            <w:pPr>
              <w:spacing w:after="0" w:line="240" w:lineRule="auto"/>
              <w:jc w:val="both"/>
            </w:pPr>
            <w:r w:rsidRPr="00EE449B">
              <w:t>0</w:t>
            </w:r>
          </w:p>
        </w:tc>
        <w:tc>
          <w:tcPr>
            <w:tcW w:w="0" w:type="auto"/>
            <w:vAlign w:val="center"/>
            <w:hideMark/>
          </w:tcPr>
          <w:p w:rsidR="00EE449B" w:rsidRPr="00EE449B" w:rsidRDefault="00EE449B" w:rsidP="00EE449B">
            <w:pPr>
              <w:spacing w:after="0" w:line="240" w:lineRule="auto"/>
              <w:jc w:val="both"/>
            </w:pPr>
            <w:r w:rsidRPr="00EE449B">
              <w:t>2</w:t>
            </w:r>
          </w:p>
        </w:tc>
        <w:tc>
          <w:tcPr>
            <w:tcW w:w="0" w:type="auto"/>
            <w:vAlign w:val="center"/>
            <w:hideMark/>
          </w:tcPr>
          <w:p w:rsidR="00EE449B" w:rsidRPr="00EE449B" w:rsidRDefault="00EE449B" w:rsidP="00EE449B">
            <w:pPr>
              <w:spacing w:after="0" w:line="240" w:lineRule="auto"/>
              <w:jc w:val="both"/>
            </w:pPr>
            <w:r w:rsidRPr="00EE449B">
              <w:t>17</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jc w:val="both"/>
            </w:pPr>
            <w:r w:rsidRPr="00EE449B">
              <w:rPr>
                <w:bCs/>
              </w:rPr>
              <w:t>B074 – Градостроительст</w:t>
            </w:r>
            <w:r w:rsidRPr="00EE449B">
              <w:rPr>
                <w:bCs/>
              </w:rPr>
              <w:lastRenderedPageBreak/>
              <w:t>во, строительные работы и гражданское строительство</w:t>
            </w:r>
          </w:p>
        </w:tc>
        <w:tc>
          <w:tcPr>
            <w:tcW w:w="0" w:type="auto"/>
            <w:vAlign w:val="center"/>
            <w:hideMark/>
          </w:tcPr>
          <w:p w:rsidR="00EE449B" w:rsidRPr="00EE449B" w:rsidRDefault="00EE449B" w:rsidP="00EE449B">
            <w:pPr>
              <w:spacing w:after="0" w:line="240" w:lineRule="auto"/>
              <w:jc w:val="both"/>
            </w:pPr>
            <w:r w:rsidRPr="00EE449B">
              <w:lastRenderedPageBreak/>
              <w:t xml:space="preserve">Промышленное и </w:t>
            </w:r>
            <w:r w:rsidRPr="00EE449B">
              <w:lastRenderedPageBreak/>
              <w:t>гражданское строительство</w:t>
            </w:r>
          </w:p>
        </w:tc>
        <w:tc>
          <w:tcPr>
            <w:tcW w:w="0" w:type="auto"/>
            <w:vAlign w:val="center"/>
            <w:hideMark/>
          </w:tcPr>
          <w:p w:rsidR="00EE449B" w:rsidRPr="00EE449B" w:rsidRDefault="00EE449B" w:rsidP="00EE449B">
            <w:pPr>
              <w:spacing w:after="0" w:line="240" w:lineRule="auto"/>
              <w:jc w:val="both"/>
            </w:pPr>
            <w:r w:rsidRPr="00EE449B">
              <w:lastRenderedPageBreak/>
              <w:t>5</w:t>
            </w:r>
          </w:p>
        </w:tc>
        <w:tc>
          <w:tcPr>
            <w:tcW w:w="0" w:type="auto"/>
            <w:vAlign w:val="center"/>
            <w:hideMark/>
          </w:tcPr>
          <w:p w:rsidR="00EE449B" w:rsidRPr="00EE449B" w:rsidRDefault="00EE449B" w:rsidP="00EE449B">
            <w:pPr>
              <w:spacing w:after="0" w:line="240" w:lineRule="auto"/>
              <w:jc w:val="both"/>
            </w:pPr>
            <w:r w:rsidRPr="00EE449B">
              <w:t>5</w:t>
            </w:r>
          </w:p>
        </w:tc>
        <w:tc>
          <w:tcPr>
            <w:tcW w:w="0" w:type="auto"/>
            <w:vAlign w:val="center"/>
            <w:hideMark/>
          </w:tcPr>
          <w:p w:rsidR="00EE449B" w:rsidRPr="00EE449B" w:rsidRDefault="00EE449B" w:rsidP="00EE449B">
            <w:pPr>
              <w:spacing w:after="0" w:line="240" w:lineRule="auto"/>
              <w:jc w:val="both"/>
            </w:pPr>
            <w:r w:rsidRPr="00EE449B">
              <w:t>2</w:t>
            </w:r>
          </w:p>
        </w:tc>
        <w:tc>
          <w:tcPr>
            <w:tcW w:w="0" w:type="auto"/>
            <w:vAlign w:val="center"/>
            <w:hideMark/>
          </w:tcPr>
          <w:p w:rsidR="00EE449B" w:rsidRPr="00EE449B" w:rsidRDefault="00EE449B" w:rsidP="00EE449B">
            <w:pPr>
              <w:spacing w:after="0" w:line="240" w:lineRule="auto"/>
              <w:jc w:val="both"/>
            </w:pPr>
            <w:r w:rsidRPr="00EE449B">
              <w:t>0</w:t>
            </w:r>
          </w:p>
        </w:tc>
        <w:tc>
          <w:tcPr>
            <w:tcW w:w="0" w:type="auto"/>
            <w:vAlign w:val="center"/>
            <w:hideMark/>
          </w:tcPr>
          <w:p w:rsidR="00EE449B" w:rsidRPr="00EE449B" w:rsidRDefault="00EE449B" w:rsidP="00EE449B">
            <w:pPr>
              <w:spacing w:after="0" w:line="240" w:lineRule="auto"/>
              <w:jc w:val="both"/>
            </w:pPr>
            <w:r w:rsidRPr="00EE449B">
              <w:t>0</w:t>
            </w:r>
          </w:p>
        </w:tc>
        <w:tc>
          <w:tcPr>
            <w:tcW w:w="0" w:type="auto"/>
            <w:vAlign w:val="center"/>
            <w:hideMark/>
          </w:tcPr>
          <w:p w:rsidR="00EE449B" w:rsidRPr="00EE449B" w:rsidRDefault="00EE449B" w:rsidP="00EE449B">
            <w:pPr>
              <w:spacing w:after="0" w:line="240" w:lineRule="auto"/>
              <w:jc w:val="both"/>
            </w:pPr>
            <w:r w:rsidRPr="00EE449B">
              <w:t>12</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jc w:val="both"/>
            </w:pPr>
            <w:r w:rsidRPr="00EE449B">
              <w:rPr>
                <w:bCs/>
              </w:rPr>
              <w:lastRenderedPageBreak/>
              <w:t>B076 – Стандартизация, сертификация и метрология (по отраслям)</w:t>
            </w:r>
          </w:p>
        </w:tc>
        <w:tc>
          <w:tcPr>
            <w:tcW w:w="0" w:type="auto"/>
            <w:vAlign w:val="center"/>
            <w:hideMark/>
          </w:tcPr>
          <w:p w:rsidR="00EE449B" w:rsidRPr="00EE449B" w:rsidRDefault="00EE449B" w:rsidP="00EE449B">
            <w:pPr>
              <w:spacing w:after="0" w:line="240" w:lineRule="auto"/>
              <w:jc w:val="both"/>
            </w:pPr>
            <w:r w:rsidRPr="00EE449B">
              <w:t>Стандартизация, метрология и сертификация</w:t>
            </w:r>
          </w:p>
        </w:tc>
        <w:tc>
          <w:tcPr>
            <w:tcW w:w="0" w:type="auto"/>
            <w:vAlign w:val="center"/>
            <w:hideMark/>
          </w:tcPr>
          <w:p w:rsidR="00EE449B" w:rsidRPr="00EE449B" w:rsidRDefault="00EE449B" w:rsidP="00EE449B">
            <w:pPr>
              <w:spacing w:after="0" w:line="240" w:lineRule="auto"/>
              <w:jc w:val="both"/>
            </w:pPr>
            <w:r w:rsidRPr="00EE449B">
              <w:t>2</w:t>
            </w:r>
          </w:p>
        </w:tc>
        <w:tc>
          <w:tcPr>
            <w:tcW w:w="0" w:type="auto"/>
            <w:vAlign w:val="center"/>
            <w:hideMark/>
          </w:tcPr>
          <w:p w:rsidR="00EE449B" w:rsidRPr="00EE449B" w:rsidRDefault="00EE449B" w:rsidP="00EE449B">
            <w:pPr>
              <w:spacing w:after="0" w:line="240" w:lineRule="auto"/>
              <w:jc w:val="both"/>
            </w:pPr>
            <w:r w:rsidRPr="00EE449B">
              <w:t>0</w:t>
            </w:r>
          </w:p>
        </w:tc>
        <w:tc>
          <w:tcPr>
            <w:tcW w:w="0" w:type="auto"/>
            <w:vAlign w:val="center"/>
            <w:hideMark/>
          </w:tcPr>
          <w:p w:rsidR="00EE449B" w:rsidRPr="00EE449B" w:rsidRDefault="00EE449B" w:rsidP="00EE449B">
            <w:pPr>
              <w:spacing w:after="0" w:line="240" w:lineRule="auto"/>
              <w:jc w:val="both"/>
            </w:pPr>
            <w:r w:rsidRPr="00EE449B">
              <w:t>0</w:t>
            </w:r>
          </w:p>
        </w:tc>
        <w:tc>
          <w:tcPr>
            <w:tcW w:w="0" w:type="auto"/>
            <w:vAlign w:val="center"/>
            <w:hideMark/>
          </w:tcPr>
          <w:p w:rsidR="00EE449B" w:rsidRPr="00EE449B" w:rsidRDefault="00EE449B" w:rsidP="00EE449B">
            <w:pPr>
              <w:spacing w:after="0" w:line="240" w:lineRule="auto"/>
              <w:jc w:val="both"/>
            </w:pPr>
            <w:r w:rsidRPr="00EE449B">
              <w:t>0</w:t>
            </w:r>
          </w:p>
        </w:tc>
        <w:tc>
          <w:tcPr>
            <w:tcW w:w="0" w:type="auto"/>
            <w:vAlign w:val="center"/>
            <w:hideMark/>
          </w:tcPr>
          <w:p w:rsidR="00EE449B" w:rsidRPr="00EE449B" w:rsidRDefault="00EE449B" w:rsidP="00EE449B">
            <w:pPr>
              <w:spacing w:after="0" w:line="240" w:lineRule="auto"/>
              <w:jc w:val="both"/>
            </w:pPr>
            <w:r w:rsidRPr="00EE449B">
              <w:t>0</w:t>
            </w:r>
          </w:p>
        </w:tc>
        <w:tc>
          <w:tcPr>
            <w:tcW w:w="0" w:type="auto"/>
            <w:vAlign w:val="center"/>
            <w:hideMark/>
          </w:tcPr>
          <w:p w:rsidR="00EE449B" w:rsidRPr="00EE449B" w:rsidRDefault="00EE449B" w:rsidP="00EE449B">
            <w:pPr>
              <w:spacing w:after="0" w:line="240" w:lineRule="auto"/>
              <w:jc w:val="both"/>
            </w:pPr>
            <w:r w:rsidRPr="00EE449B">
              <w:t>2</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jc w:val="both"/>
            </w:pPr>
            <w:r w:rsidRPr="00EE449B">
              <w:rPr>
                <w:bCs/>
              </w:rPr>
              <w:t>ИТОГО</w:t>
            </w:r>
          </w:p>
        </w:tc>
        <w:tc>
          <w:tcPr>
            <w:tcW w:w="0" w:type="auto"/>
            <w:vAlign w:val="center"/>
            <w:hideMark/>
          </w:tcPr>
          <w:p w:rsidR="00EE449B" w:rsidRPr="00EE449B" w:rsidRDefault="00EE449B" w:rsidP="00EE449B">
            <w:pPr>
              <w:spacing w:after="0" w:line="240" w:lineRule="auto"/>
              <w:jc w:val="both"/>
            </w:pPr>
          </w:p>
        </w:tc>
        <w:tc>
          <w:tcPr>
            <w:tcW w:w="0" w:type="auto"/>
            <w:vAlign w:val="center"/>
            <w:hideMark/>
          </w:tcPr>
          <w:p w:rsidR="00EE449B" w:rsidRPr="00EE449B" w:rsidRDefault="00EE449B" w:rsidP="00EE449B">
            <w:pPr>
              <w:spacing w:after="0" w:line="240" w:lineRule="auto"/>
              <w:jc w:val="both"/>
            </w:pPr>
            <w:r w:rsidRPr="00EE449B">
              <w:rPr>
                <w:bCs/>
              </w:rPr>
              <w:t>59</w:t>
            </w:r>
          </w:p>
        </w:tc>
        <w:tc>
          <w:tcPr>
            <w:tcW w:w="0" w:type="auto"/>
            <w:vAlign w:val="center"/>
            <w:hideMark/>
          </w:tcPr>
          <w:p w:rsidR="00EE449B" w:rsidRPr="00EE449B" w:rsidRDefault="00EE449B" w:rsidP="00EE449B">
            <w:pPr>
              <w:spacing w:after="0" w:line="240" w:lineRule="auto"/>
              <w:jc w:val="both"/>
            </w:pPr>
            <w:r w:rsidRPr="00EE449B">
              <w:rPr>
                <w:bCs/>
              </w:rPr>
              <w:t>51</w:t>
            </w:r>
          </w:p>
        </w:tc>
        <w:tc>
          <w:tcPr>
            <w:tcW w:w="0" w:type="auto"/>
            <w:vAlign w:val="center"/>
            <w:hideMark/>
          </w:tcPr>
          <w:p w:rsidR="00EE449B" w:rsidRPr="00EE449B" w:rsidRDefault="00EE449B" w:rsidP="00EE449B">
            <w:pPr>
              <w:spacing w:after="0" w:line="240" w:lineRule="auto"/>
              <w:jc w:val="both"/>
            </w:pPr>
            <w:r w:rsidRPr="00EE449B">
              <w:rPr>
                <w:bCs/>
              </w:rPr>
              <w:t>13</w:t>
            </w:r>
          </w:p>
        </w:tc>
        <w:tc>
          <w:tcPr>
            <w:tcW w:w="0" w:type="auto"/>
            <w:vAlign w:val="center"/>
            <w:hideMark/>
          </w:tcPr>
          <w:p w:rsidR="00EE449B" w:rsidRPr="00EE449B" w:rsidRDefault="00EE449B" w:rsidP="00EE449B">
            <w:pPr>
              <w:spacing w:after="0" w:line="240" w:lineRule="auto"/>
              <w:jc w:val="both"/>
            </w:pPr>
            <w:r w:rsidRPr="00EE449B">
              <w:rPr>
                <w:bCs/>
              </w:rPr>
              <w:t>5</w:t>
            </w:r>
          </w:p>
        </w:tc>
        <w:tc>
          <w:tcPr>
            <w:tcW w:w="0" w:type="auto"/>
            <w:vAlign w:val="center"/>
            <w:hideMark/>
          </w:tcPr>
          <w:p w:rsidR="00EE449B" w:rsidRPr="00EE449B" w:rsidRDefault="00EE449B" w:rsidP="00EE449B">
            <w:pPr>
              <w:spacing w:after="0" w:line="240" w:lineRule="auto"/>
              <w:jc w:val="both"/>
            </w:pPr>
            <w:r w:rsidRPr="00EE449B">
              <w:rPr>
                <w:bCs/>
              </w:rPr>
              <w:t>14</w:t>
            </w:r>
          </w:p>
        </w:tc>
        <w:tc>
          <w:tcPr>
            <w:tcW w:w="0" w:type="auto"/>
            <w:vAlign w:val="center"/>
            <w:hideMark/>
          </w:tcPr>
          <w:p w:rsidR="00EE449B" w:rsidRPr="00EE449B" w:rsidRDefault="00EE449B" w:rsidP="00EE449B">
            <w:pPr>
              <w:spacing w:after="0" w:line="240" w:lineRule="auto"/>
              <w:jc w:val="both"/>
            </w:pPr>
            <w:r w:rsidRPr="00EE449B">
              <w:rPr>
                <w:bCs/>
              </w:rPr>
              <w:t>142</w:t>
            </w:r>
          </w:p>
        </w:tc>
      </w:tr>
    </w:tbl>
    <w:p w:rsidR="002B78DA" w:rsidRDefault="002B78DA" w:rsidP="00EA1652">
      <w:pPr>
        <w:spacing w:after="0" w:line="240" w:lineRule="auto"/>
        <w:ind w:firstLine="567"/>
        <w:jc w:val="both"/>
        <w:rPr>
          <w:lang w:val="kk-KZ"/>
        </w:rPr>
      </w:pPr>
    </w:p>
    <w:p w:rsidR="00EE449B" w:rsidRDefault="00EE449B" w:rsidP="00EE449B">
      <w:pPr>
        <w:spacing w:after="0" w:line="240" w:lineRule="auto"/>
        <w:ind w:firstLine="567"/>
        <w:jc w:val="both"/>
      </w:pPr>
      <w:r>
        <w:t>Объём государственного образовательного заказа</w:t>
      </w:r>
    </w:p>
    <w:p w:rsidR="00171BC6" w:rsidRDefault="00EE449B" w:rsidP="00EE449B">
      <w:pPr>
        <w:spacing w:after="0" w:line="240" w:lineRule="auto"/>
        <w:ind w:firstLine="567"/>
        <w:jc w:val="both"/>
      </w:pPr>
      <w:r>
        <w:t>на подготовку кадров на обучение граждан Республики Казахстан из числа густонаселённых западных регионов (</w:t>
      </w:r>
      <w:proofErr w:type="spellStart"/>
      <w:r>
        <w:t>Атырауская</w:t>
      </w:r>
      <w:proofErr w:type="spellEnd"/>
      <w:r>
        <w:t xml:space="preserve"> область)</w:t>
      </w:r>
    </w:p>
    <w:p w:rsidR="00EE449B" w:rsidRDefault="00EE449B" w:rsidP="00EE449B">
      <w:pPr>
        <w:spacing w:after="0" w:line="240" w:lineRule="auto"/>
        <w:ind w:firstLine="567"/>
        <w:jc w:val="both"/>
      </w:pPr>
      <w:r>
        <w:t>2024-2025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61"/>
        <w:gridCol w:w="4041"/>
        <w:gridCol w:w="838"/>
        <w:gridCol w:w="825"/>
      </w:tblGrid>
      <w:tr w:rsidR="00EE449B" w:rsidRPr="00EE449B" w:rsidTr="00EE449B">
        <w:trPr>
          <w:tblCellSpacing w:w="15" w:type="dxa"/>
        </w:trPr>
        <w:tc>
          <w:tcPr>
            <w:tcW w:w="0" w:type="auto"/>
            <w:vAlign w:val="center"/>
            <w:hideMark/>
          </w:tcPr>
          <w:p w:rsidR="00EE449B" w:rsidRPr="00EE449B" w:rsidRDefault="00EE449B" w:rsidP="00EE449B">
            <w:pPr>
              <w:spacing w:after="0" w:line="240" w:lineRule="auto"/>
              <w:jc w:val="center"/>
              <w:rPr>
                <w:rFonts w:ascii="Times New Roman" w:eastAsia="Times New Roman" w:hAnsi="Times New Roman" w:cs="Times New Roman"/>
                <w:bCs/>
                <w:sz w:val="24"/>
                <w:szCs w:val="24"/>
                <w:lang w:eastAsia="ru-RU"/>
              </w:rPr>
            </w:pPr>
            <w:r w:rsidRPr="00EE449B">
              <w:rPr>
                <w:rFonts w:ascii="Times New Roman" w:eastAsia="Times New Roman" w:hAnsi="Times New Roman" w:cs="Times New Roman"/>
                <w:bCs/>
                <w:sz w:val="24"/>
                <w:szCs w:val="24"/>
                <w:lang w:eastAsia="ru-RU"/>
              </w:rPr>
              <w:t>Код и наименование группы образовательных программ</w:t>
            </w:r>
          </w:p>
        </w:tc>
        <w:tc>
          <w:tcPr>
            <w:tcW w:w="0" w:type="auto"/>
            <w:vAlign w:val="center"/>
            <w:hideMark/>
          </w:tcPr>
          <w:p w:rsidR="00EE449B" w:rsidRPr="00EE449B" w:rsidRDefault="00EE449B" w:rsidP="00EE449B">
            <w:pPr>
              <w:spacing w:after="0" w:line="240" w:lineRule="auto"/>
              <w:jc w:val="center"/>
              <w:rPr>
                <w:rFonts w:ascii="Times New Roman" w:eastAsia="Times New Roman" w:hAnsi="Times New Roman" w:cs="Times New Roman"/>
                <w:bCs/>
                <w:sz w:val="24"/>
                <w:szCs w:val="24"/>
                <w:lang w:eastAsia="ru-RU"/>
              </w:rPr>
            </w:pPr>
            <w:r w:rsidRPr="00EE449B">
              <w:rPr>
                <w:rFonts w:ascii="Times New Roman" w:eastAsia="Times New Roman" w:hAnsi="Times New Roman" w:cs="Times New Roman"/>
                <w:bCs/>
                <w:sz w:val="24"/>
                <w:szCs w:val="24"/>
                <w:lang w:eastAsia="ru-RU"/>
              </w:rPr>
              <w:t xml:space="preserve">Наименование образовательных программ </w:t>
            </w:r>
            <w:proofErr w:type="spellStart"/>
            <w:r w:rsidRPr="00EE449B">
              <w:rPr>
                <w:rFonts w:ascii="Times New Roman" w:eastAsia="Times New Roman" w:hAnsi="Times New Roman" w:cs="Times New Roman"/>
                <w:bCs/>
                <w:sz w:val="24"/>
                <w:szCs w:val="24"/>
                <w:lang w:eastAsia="ru-RU"/>
              </w:rPr>
              <w:t>КарИУ</w:t>
            </w:r>
            <w:proofErr w:type="spellEnd"/>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bCs/>
                <w:sz w:val="24"/>
                <w:szCs w:val="24"/>
                <w:lang w:eastAsia="ru-RU"/>
              </w:rPr>
            </w:pPr>
            <w:r w:rsidRPr="00EE449B">
              <w:rPr>
                <w:rFonts w:ascii="Times New Roman" w:eastAsia="Times New Roman" w:hAnsi="Times New Roman" w:cs="Times New Roman"/>
                <w:bCs/>
                <w:sz w:val="24"/>
                <w:szCs w:val="24"/>
                <w:lang w:eastAsia="ru-RU"/>
              </w:rPr>
              <w:t>Всего по РК</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bCs/>
                <w:sz w:val="24"/>
                <w:szCs w:val="24"/>
                <w:lang w:eastAsia="ru-RU"/>
              </w:rPr>
            </w:pPr>
            <w:proofErr w:type="spellStart"/>
            <w:r w:rsidRPr="00EE449B">
              <w:rPr>
                <w:rFonts w:ascii="Times New Roman" w:eastAsia="Times New Roman" w:hAnsi="Times New Roman" w:cs="Times New Roman"/>
                <w:bCs/>
                <w:sz w:val="24"/>
                <w:szCs w:val="24"/>
                <w:lang w:eastAsia="ru-RU"/>
              </w:rPr>
              <w:t>КарИУ</w:t>
            </w:r>
            <w:proofErr w:type="spellEnd"/>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bCs/>
                <w:sz w:val="24"/>
                <w:szCs w:val="24"/>
                <w:lang w:eastAsia="ru-RU"/>
              </w:rPr>
              <w:t>B060 – Химическая инженерия и процессы</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Химическая технология органических веществ</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70</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10</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bCs/>
                <w:sz w:val="24"/>
                <w:szCs w:val="24"/>
                <w:lang w:eastAsia="ru-RU"/>
              </w:rPr>
              <w:t>B062 – Электротехника и энергетика</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Теплоэнергетика промышленных предприятий и объектов жилищно-коммунального хозяйства</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94</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15</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Энергообеспечение промышленных объектов</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bCs/>
                <w:sz w:val="24"/>
                <w:szCs w:val="24"/>
                <w:lang w:eastAsia="ru-RU"/>
              </w:rPr>
              <w:t>B063 – Электротехника и автоматизация</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Инженерия систем автоматизации</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47</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10</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bCs/>
                <w:sz w:val="24"/>
                <w:szCs w:val="24"/>
                <w:lang w:eastAsia="ru-RU"/>
              </w:rPr>
              <w:t>B064 – Механика и металлообработка</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Технологическое оборудование промышленности</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29</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5</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bCs/>
                <w:sz w:val="24"/>
                <w:szCs w:val="24"/>
                <w:lang w:eastAsia="ru-RU"/>
              </w:rPr>
              <w:t>B065 – Транспортная техника и технологии</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Кузнечно-штамповочное производство в машиностроении</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Подъёмно-транспортные, строительные и дорожные машины</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75</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5</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bCs/>
                <w:sz w:val="24"/>
                <w:szCs w:val="24"/>
                <w:lang w:eastAsia="ru-RU"/>
              </w:rPr>
              <w:t>B069 – Производство материалов (стекло, бумага, пластик, дерево)</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Обработка материалов давлением</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21</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7</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bCs/>
                <w:sz w:val="24"/>
                <w:szCs w:val="24"/>
                <w:lang w:eastAsia="ru-RU"/>
              </w:rPr>
              <w:t>B074 – Градостроительство, строительные работы и гражданское строительство</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Промышленное и гражданское строительство</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45</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5</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bCs/>
                <w:sz w:val="24"/>
                <w:szCs w:val="24"/>
                <w:lang w:eastAsia="ru-RU"/>
              </w:rPr>
              <w:t>B076 – Стандартизация, сертификация и метрология (по отраслям)</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Стандартизация, сертификация и метрология</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20</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sz w:val="24"/>
                <w:szCs w:val="24"/>
                <w:lang w:eastAsia="ru-RU"/>
              </w:rPr>
              <w:t>2</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r w:rsidRPr="00EE449B">
              <w:rPr>
                <w:rFonts w:ascii="Times New Roman" w:eastAsia="Times New Roman" w:hAnsi="Times New Roman" w:cs="Times New Roman"/>
                <w:bCs/>
                <w:sz w:val="24"/>
                <w:szCs w:val="24"/>
                <w:lang w:eastAsia="ru-RU"/>
              </w:rPr>
              <w:t>ИТОГО</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bCs/>
                <w:sz w:val="24"/>
                <w:szCs w:val="24"/>
                <w:lang w:eastAsia="ru-RU"/>
              </w:rPr>
              <w:t>401</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4"/>
                <w:szCs w:val="24"/>
                <w:lang w:eastAsia="ru-RU"/>
              </w:rPr>
            </w:pPr>
            <w:r w:rsidRPr="00EE449B">
              <w:rPr>
                <w:rFonts w:ascii="Times New Roman" w:eastAsia="Times New Roman" w:hAnsi="Times New Roman" w:cs="Times New Roman"/>
                <w:bCs/>
                <w:sz w:val="24"/>
                <w:szCs w:val="24"/>
                <w:lang w:eastAsia="ru-RU"/>
              </w:rPr>
              <w:t>59</w:t>
            </w:r>
          </w:p>
        </w:tc>
      </w:tr>
    </w:tbl>
    <w:p w:rsidR="00EE449B" w:rsidRDefault="00EE449B" w:rsidP="00EE449B">
      <w:pPr>
        <w:spacing w:after="0" w:line="240" w:lineRule="auto"/>
        <w:ind w:firstLine="567"/>
        <w:jc w:val="both"/>
      </w:pPr>
    </w:p>
    <w:p w:rsidR="00EE449B" w:rsidRDefault="00EE449B" w:rsidP="00EE449B">
      <w:pPr>
        <w:spacing w:after="0" w:line="240" w:lineRule="auto"/>
        <w:ind w:firstLine="567"/>
        <w:jc w:val="both"/>
      </w:pPr>
      <w:r>
        <w:t>Объём государственного образовательного заказа на подготовку кадров на обучение граждан Республики Казахстан из числа густонаселённых западных регионов (</w:t>
      </w:r>
      <w:proofErr w:type="spellStart"/>
      <w:r>
        <w:t>Мангистауская</w:t>
      </w:r>
      <w:proofErr w:type="spellEnd"/>
      <w:r>
        <w:t xml:space="preserve"> область)</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8"/>
        <w:gridCol w:w="4192"/>
        <w:gridCol w:w="781"/>
        <w:gridCol w:w="704"/>
      </w:tblGrid>
      <w:tr w:rsidR="00EE449B" w:rsidRPr="00EE449B" w:rsidTr="00EE449B">
        <w:trPr>
          <w:tblHeader/>
          <w:tblCellSpacing w:w="15" w:type="dxa"/>
        </w:trPr>
        <w:tc>
          <w:tcPr>
            <w:tcW w:w="0" w:type="auto"/>
            <w:vAlign w:val="center"/>
            <w:hideMark/>
          </w:tcPr>
          <w:p w:rsidR="00EE449B" w:rsidRPr="00EE449B" w:rsidRDefault="00EE449B" w:rsidP="00EE449B">
            <w:pPr>
              <w:spacing w:after="0" w:line="240" w:lineRule="auto"/>
              <w:jc w:val="center"/>
              <w:rPr>
                <w:rFonts w:ascii="Times New Roman" w:eastAsia="Times New Roman" w:hAnsi="Times New Roman" w:cs="Times New Roman"/>
                <w:bCs/>
                <w:sz w:val="20"/>
                <w:szCs w:val="24"/>
                <w:lang w:eastAsia="ru-RU"/>
              </w:rPr>
            </w:pPr>
            <w:r w:rsidRPr="00EE449B">
              <w:rPr>
                <w:rFonts w:ascii="Times New Roman" w:eastAsia="Times New Roman" w:hAnsi="Times New Roman" w:cs="Times New Roman"/>
                <w:bCs/>
                <w:sz w:val="20"/>
                <w:szCs w:val="24"/>
                <w:lang w:eastAsia="ru-RU"/>
              </w:rPr>
              <w:t>Код и наименование группы образовательных программ</w:t>
            </w:r>
          </w:p>
        </w:tc>
        <w:tc>
          <w:tcPr>
            <w:tcW w:w="0" w:type="auto"/>
            <w:vAlign w:val="center"/>
            <w:hideMark/>
          </w:tcPr>
          <w:p w:rsidR="00EE449B" w:rsidRPr="00EE449B" w:rsidRDefault="00EE449B" w:rsidP="00EE449B">
            <w:pPr>
              <w:spacing w:after="0" w:line="240" w:lineRule="auto"/>
              <w:jc w:val="center"/>
              <w:rPr>
                <w:rFonts w:ascii="Times New Roman" w:eastAsia="Times New Roman" w:hAnsi="Times New Roman" w:cs="Times New Roman"/>
                <w:bCs/>
                <w:sz w:val="20"/>
                <w:szCs w:val="24"/>
                <w:lang w:eastAsia="ru-RU"/>
              </w:rPr>
            </w:pPr>
            <w:r w:rsidRPr="00EE449B">
              <w:rPr>
                <w:rFonts w:ascii="Times New Roman" w:eastAsia="Times New Roman" w:hAnsi="Times New Roman" w:cs="Times New Roman"/>
                <w:bCs/>
                <w:sz w:val="20"/>
                <w:szCs w:val="24"/>
                <w:lang w:eastAsia="ru-RU"/>
              </w:rPr>
              <w:t xml:space="preserve">Наименование образовательных программ </w:t>
            </w:r>
            <w:proofErr w:type="spellStart"/>
            <w:r w:rsidRPr="00EE449B">
              <w:rPr>
                <w:rFonts w:ascii="Times New Roman" w:eastAsia="Times New Roman" w:hAnsi="Times New Roman" w:cs="Times New Roman"/>
                <w:bCs/>
                <w:sz w:val="20"/>
                <w:szCs w:val="24"/>
                <w:lang w:eastAsia="ru-RU"/>
              </w:rPr>
              <w:t>КарИУ</w:t>
            </w:r>
            <w:proofErr w:type="spellEnd"/>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bCs/>
                <w:sz w:val="20"/>
                <w:szCs w:val="24"/>
                <w:lang w:eastAsia="ru-RU"/>
              </w:rPr>
            </w:pPr>
            <w:r w:rsidRPr="00EE449B">
              <w:rPr>
                <w:rFonts w:ascii="Times New Roman" w:eastAsia="Times New Roman" w:hAnsi="Times New Roman" w:cs="Times New Roman"/>
                <w:bCs/>
                <w:sz w:val="20"/>
                <w:szCs w:val="24"/>
                <w:lang w:eastAsia="ru-RU"/>
              </w:rPr>
              <w:t>Всего по РК</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bCs/>
                <w:sz w:val="20"/>
                <w:szCs w:val="24"/>
                <w:lang w:eastAsia="ru-RU"/>
              </w:rPr>
            </w:pPr>
            <w:proofErr w:type="spellStart"/>
            <w:r w:rsidRPr="00EE449B">
              <w:rPr>
                <w:rFonts w:ascii="Times New Roman" w:eastAsia="Times New Roman" w:hAnsi="Times New Roman" w:cs="Times New Roman"/>
                <w:bCs/>
                <w:sz w:val="20"/>
                <w:szCs w:val="24"/>
                <w:lang w:eastAsia="ru-RU"/>
              </w:rPr>
              <w:t>КарИУ</w:t>
            </w:r>
            <w:proofErr w:type="spellEnd"/>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B057 – Информационные технологии</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Программная инженерия</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390</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10</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Технология искусственного интеллекта</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B060 – Химическая инженерия и процессы</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Химическая технология органических веществ</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75</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10</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B062 – Электротехника и энергетика</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Теплоэнергетика промышленных предприятий и объектов жилищно-коммунального хозяйства</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109</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10</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Энергообеспечение промышленных объектов</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B063 – Электротехника и автоматизация</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Инженерия систем автоматизации</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80</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5</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B064 – Механика и металлообработка</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Технологическое оборудование промышленности</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29</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5</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B069 – Производство материалов (стекло, бумага, пластик, дерево)</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Обработка материалов давлением</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20</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6</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B074 – Градостроительство, строительные работы и гражданское строительство</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Промышленное и гражданское строительство</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43</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5</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ИТОГО</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746</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51</w:t>
            </w:r>
          </w:p>
        </w:tc>
      </w:tr>
    </w:tbl>
    <w:p w:rsidR="00EE449B" w:rsidRDefault="00EE449B" w:rsidP="00EE449B">
      <w:pPr>
        <w:spacing w:after="0" w:line="240" w:lineRule="auto"/>
        <w:ind w:firstLine="567"/>
        <w:jc w:val="both"/>
      </w:pPr>
    </w:p>
    <w:p w:rsidR="00EE449B" w:rsidRDefault="00EE449B" w:rsidP="00EE449B">
      <w:pPr>
        <w:spacing w:after="0" w:line="240" w:lineRule="auto"/>
        <w:ind w:firstLine="567"/>
        <w:jc w:val="both"/>
      </w:pPr>
      <w:r>
        <w:t>Объём государственного образовательного заказа на подготовку кадров на обучение граждан Республики Казахстан из числа молодежи вновь созданных областей (</w:t>
      </w:r>
      <w:proofErr w:type="spellStart"/>
      <w:r>
        <w:t>Улытауская</w:t>
      </w:r>
      <w:proofErr w:type="spellEnd"/>
      <w:r>
        <w:t xml:space="preserve"> область)</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8"/>
        <w:gridCol w:w="4192"/>
        <w:gridCol w:w="781"/>
        <w:gridCol w:w="704"/>
      </w:tblGrid>
      <w:tr w:rsidR="00EE449B" w:rsidRPr="00EE449B" w:rsidTr="00EE449B">
        <w:trPr>
          <w:tblHeader/>
          <w:tblCellSpacing w:w="15" w:type="dxa"/>
        </w:trPr>
        <w:tc>
          <w:tcPr>
            <w:tcW w:w="0" w:type="auto"/>
            <w:vAlign w:val="center"/>
            <w:hideMark/>
          </w:tcPr>
          <w:p w:rsidR="00EE449B" w:rsidRPr="00EE449B" w:rsidRDefault="00EE449B" w:rsidP="00EE449B">
            <w:pPr>
              <w:spacing w:after="0" w:line="240" w:lineRule="auto"/>
              <w:jc w:val="center"/>
              <w:rPr>
                <w:rFonts w:ascii="Times New Roman" w:eastAsia="Times New Roman" w:hAnsi="Times New Roman" w:cs="Times New Roman"/>
                <w:bCs/>
                <w:sz w:val="20"/>
                <w:szCs w:val="24"/>
                <w:lang w:eastAsia="ru-RU"/>
              </w:rPr>
            </w:pPr>
            <w:r w:rsidRPr="00EE449B">
              <w:rPr>
                <w:rFonts w:ascii="Times New Roman" w:eastAsia="Times New Roman" w:hAnsi="Times New Roman" w:cs="Times New Roman"/>
                <w:bCs/>
                <w:sz w:val="20"/>
                <w:szCs w:val="24"/>
                <w:lang w:eastAsia="ru-RU"/>
              </w:rPr>
              <w:t>Код и наименование группы образовательных программ</w:t>
            </w:r>
          </w:p>
        </w:tc>
        <w:tc>
          <w:tcPr>
            <w:tcW w:w="0" w:type="auto"/>
            <w:vAlign w:val="center"/>
            <w:hideMark/>
          </w:tcPr>
          <w:p w:rsidR="00EE449B" w:rsidRPr="00EE449B" w:rsidRDefault="00EE449B" w:rsidP="00EE449B">
            <w:pPr>
              <w:spacing w:after="0" w:line="240" w:lineRule="auto"/>
              <w:jc w:val="center"/>
              <w:rPr>
                <w:rFonts w:ascii="Times New Roman" w:eastAsia="Times New Roman" w:hAnsi="Times New Roman" w:cs="Times New Roman"/>
                <w:bCs/>
                <w:sz w:val="20"/>
                <w:szCs w:val="24"/>
                <w:lang w:eastAsia="ru-RU"/>
              </w:rPr>
            </w:pPr>
            <w:r w:rsidRPr="00EE449B">
              <w:rPr>
                <w:rFonts w:ascii="Times New Roman" w:eastAsia="Times New Roman" w:hAnsi="Times New Roman" w:cs="Times New Roman"/>
                <w:bCs/>
                <w:sz w:val="20"/>
                <w:szCs w:val="24"/>
                <w:lang w:eastAsia="ru-RU"/>
              </w:rPr>
              <w:t xml:space="preserve">Наименование образовательных программ </w:t>
            </w:r>
            <w:proofErr w:type="spellStart"/>
            <w:r w:rsidRPr="00EE449B">
              <w:rPr>
                <w:rFonts w:ascii="Times New Roman" w:eastAsia="Times New Roman" w:hAnsi="Times New Roman" w:cs="Times New Roman"/>
                <w:bCs/>
                <w:sz w:val="20"/>
                <w:szCs w:val="24"/>
                <w:lang w:eastAsia="ru-RU"/>
              </w:rPr>
              <w:t>КарИУ</w:t>
            </w:r>
            <w:proofErr w:type="spellEnd"/>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bCs/>
                <w:sz w:val="20"/>
                <w:szCs w:val="24"/>
                <w:lang w:eastAsia="ru-RU"/>
              </w:rPr>
            </w:pPr>
            <w:r w:rsidRPr="00EE449B">
              <w:rPr>
                <w:rFonts w:ascii="Times New Roman" w:eastAsia="Times New Roman" w:hAnsi="Times New Roman" w:cs="Times New Roman"/>
                <w:bCs/>
                <w:sz w:val="20"/>
                <w:szCs w:val="24"/>
                <w:lang w:eastAsia="ru-RU"/>
              </w:rPr>
              <w:t>Всего по РК</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bCs/>
                <w:sz w:val="20"/>
                <w:szCs w:val="24"/>
                <w:lang w:eastAsia="ru-RU"/>
              </w:rPr>
            </w:pPr>
            <w:proofErr w:type="spellStart"/>
            <w:r w:rsidRPr="00EE449B">
              <w:rPr>
                <w:rFonts w:ascii="Times New Roman" w:eastAsia="Times New Roman" w:hAnsi="Times New Roman" w:cs="Times New Roman"/>
                <w:bCs/>
                <w:sz w:val="20"/>
                <w:szCs w:val="24"/>
                <w:lang w:eastAsia="ru-RU"/>
              </w:rPr>
              <w:t>КарИУ</w:t>
            </w:r>
            <w:proofErr w:type="spellEnd"/>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B060 – Химическая инженерия и процессы</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Химическая технология органических веществ</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10</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2</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B062 – Электротехника и энергетика</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Теплоэнергетика промышленных предприятий и объектов жилищно-коммунального хозяйства</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30</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5</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Энергообеспечение промышленных объектов</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B064 – Механика и металлообработка</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Технологическое оборудование промышленности</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15</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2</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Кузнечно-штамповочное производство в машиностроении</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B069 – Производство материалов (стекло, бумага, пластик, дерево)</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Обработка материалов давлением</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7</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2</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B074 – Градостроительство, строительные работы и гражданское строительство</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Промышленное и гражданское строительство</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10</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2</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ИТОГО</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72</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13</w:t>
            </w:r>
          </w:p>
        </w:tc>
      </w:tr>
    </w:tbl>
    <w:p w:rsidR="00EE449B" w:rsidRPr="00EE449B" w:rsidRDefault="00EE449B" w:rsidP="00EE449B">
      <w:pPr>
        <w:spacing w:after="0" w:line="240" w:lineRule="auto"/>
        <w:ind w:firstLine="567"/>
        <w:jc w:val="both"/>
      </w:pPr>
    </w:p>
    <w:p w:rsidR="00EE449B" w:rsidRDefault="00EE449B" w:rsidP="00EE449B">
      <w:pPr>
        <w:spacing w:after="0" w:line="240" w:lineRule="auto"/>
        <w:ind w:firstLine="567"/>
        <w:jc w:val="both"/>
      </w:pPr>
      <w:r>
        <w:t>Объём государственного образовательного заказа</w:t>
      </w:r>
    </w:p>
    <w:p w:rsidR="00EE449B" w:rsidRDefault="00EE449B" w:rsidP="00EE449B">
      <w:pPr>
        <w:spacing w:after="0" w:line="240" w:lineRule="auto"/>
        <w:ind w:firstLine="567"/>
        <w:jc w:val="both"/>
      </w:pPr>
      <w:r>
        <w:t>на подготовку кадров на обучение граждан Республики Казахстан</w:t>
      </w:r>
    </w:p>
    <w:p w:rsidR="00171BC6" w:rsidRDefault="00EE449B" w:rsidP="00EE449B">
      <w:pPr>
        <w:spacing w:after="0" w:line="240" w:lineRule="auto"/>
        <w:ind w:firstLine="567"/>
        <w:jc w:val="both"/>
      </w:pPr>
      <w:r>
        <w:t>из числа молодежи вновь созданных областей</w:t>
      </w:r>
    </w:p>
    <w:p w:rsidR="00EE449B" w:rsidRDefault="00EE449B" w:rsidP="00EE449B">
      <w:pPr>
        <w:spacing w:after="0" w:line="240" w:lineRule="auto"/>
        <w:ind w:firstLine="567"/>
        <w:jc w:val="both"/>
      </w:pPr>
      <w:r>
        <w:t>г. Туркестан</w:t>
      </w:r>
    </w:p>
    <w:p w:rsidR="00EE449B" w:rsidRDefault="00EE449B" w:rsidP="00EE449B">
      <w:pPr>
        <w:spacing w:after="0" w:line="240" w:lineRule="auto"/>
        <w:ind w:firstLine="567"/>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9"/>
        <w:gridCol w:w="4514"/>
        <w:gridCol w:w="808"/>
        <w:gridCol w:w="704"/>
      </w:tblGrid>
      <w:tr w:rsidR="00EE449B" w:rsidRPr="00EE449B" w:rsidTr="00EE449B">
        <w:trPr>
          <w:tblHeader/>
          <w:tblCellSpacing w:w="15" w:type="dxa"/>
        </w:trPr>
        <w:tc>
          <w:tcPr>
            <w:tcW w:w="0" w:type="auto"/>
            <w:vAlign w:val="center"/>
            <w:hideMark/>
          </w:tcPr>
          <w:p w:rsidR="00EE449B" w:rsidRPr="00EE449B" w:rsidRDefault="00EE449B" w:rsidP="00EE449B">
            <w:pPr>
              <w:spacing w:after="0" w:line="240" w:lineRule="auto"/>
              <w:jc w:val="center"/>
              <w:rPr>
                <w:rFonts w:ascii="Times New Roman" w:eastAsia="Times New Roman" w:hAnsi="Times New Roman" w:cs="Times New Roman"/>
                <w:bCs/>
                <w:sz w:val="20"/>
                <w:szCs w:val="24"/>
                <w:lang w:eastAsia="ru-RU"/>
              </w:rPr>
            </w:pPr>
            <w:r w:rsidRPr="00EE449B">
              <w:rPr>
                <w:rFonts w:ascii="Times New Roman" w:eastAsia="Times New Roman" w:hAnsi="Times New Roman" w:cs="Times New Roman"/>
                <w:bCs/>
                <w:sz w:val="20"/>
                <w:szCs w:val="24"/>
                <w:lang w:eastAsia="ru-RU"/>
              </w:rPr>
              <w:t>Код и наименование группы образовательных программ</w:t>
            </w:r>
          </w:p>
        </w:tc>
        <w:tc>
          <w:tcPr>
            <w:tcW w:w="0" w:type="auto"/>
            <w:vAlign w:val="center"/>
            <w:hideMark/>
          </w:tcPr>
          <w:p w:rsidR="00EE449B" w:rsidRPr="00EE449B" w:rsidRDefault="00EE449B" w:rsidP="00EE449B">
            <w:pPr>
              <w:spacing w:after="0" w:line="240" w:lineRule="auto"/>
              <w:jc w:val="center"/>
              <w:rPr>
                <w:rFonts w:ascii="Times New Roman" w:eastAsia="Times New Roman" w:hAnsi="Times New Roman" w:cs="Times New Roman"/>
                <w:bCs/>
                <w:sz w:val="20"/>
                <w:szCs w:val="24"/>
                <w:lang w:eastAsia="ru-RU"/>
              </w:rPr>
            </w:pPr>
            <w:r w:rsidRPr="00EE449B">
              <w:rPr>
                <w:rFonts w:ascii="Times New Roman" w:eastAsia="Times New Roman" w:hAnsi="Times New Roman" w:cs="Times New Roman"/>
                <w:bCs/>
                <w:sz w:val="20"/>
                <w:szCs w:val="24"/>
                <w:lang w:eastAsia="ru-RU"/>
              </w:rPr>
              <w:t xml:space="preserve">Наименование образовательных программ </w:t>
            </w:r>
            <w:proofErr w:type="spellStart"/>
            <w:r w:rsidRPr="00EE449B">
              <w:rPr>
                <w:rFonts w:ascii="Times New Roman" w:eastAsia="Times New Roman" w:hAnsi="Times New Roman" w:cs="Times New Roman"/>
                <w:bCs/>
                <w:sz w:val="20"/>
                <w:szCs w:val="24"/>
                <w:lang w:eastAsia="ru-RU"/>
              </w:rPr>
              <w:t>КарИУ</w:t>
            </w:r>
            <w:proofErr w:type="spellEnd"/>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bCs/>
                <w:sz w:val="20"/>
                <w:szCs w:val="24"/>
                <w:lang w:eastAsia="ru-RU"/>
              </w:rPr>
            </w:pPr>
            <w:r w:rsidRPr="00EE449B">
              <w:rPr>
                <w:rFonts w:ascii="Times New Roman" w:eastAsia="Times New Roman" w:hAnsi="Times New Roman" w:cs="Times New Roman"/>
                <w:bCs/>
                <w:sz w:val="20"/>
                <w:szCs w:val="24"/>
                <w:lang w:eastAsia="ru-RU"/>
              </w:rPr>
              <w:t>Всего по РК</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bCs/>
                <w:sz w:val="20"/>
                <w:szCs w:val="24"/>
                <w:lang w:eastAsia="ru-RU"/>
              </w:rPr>
            </w:pPr>
            <w:proofErr w:type="spellStart"/>
            <w:r w:rsidRPr="00EE449B">
              <w:rPr>
                <w:rFonts w:ascii="Times New Roman" w:eastAsia="Times New Roman" w:hAnsi="Times New Roman" w:cs="Times New Roman"/>
                <w:bCs/>
                <w:sz w:val="20"/>
                <w:szCs w:val="24"/>
                <w:lang w:eastAsia="ru-RU"/>
              </w:rPr>
              <w:t>КарИУ</w:t>
            </w:r>
            <w:proofErr w:type="spellEnd"/>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B060 – Химическая инженерия и процессы</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Химическая технология органических веществ</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15</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2</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B062 – Электротехника и энергетика</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Теплоэнергетика промышленных предприятий и объектов жилищно-коммунального хозяйства</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35</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5</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Энергообеспечение промышленных объектов</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B063 – Электротехника и автоматизация</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Инженерия систем автоматизации</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28</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3</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B064 – Механика и металлообработка</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Технологическое оборудование промышленности</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15</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2</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Кузнечно-штамповочное производство в машиностроении</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lastRenderedPageBreak/>
              <w:t>B069 – Производство материалов (стекло, бумага, пластик, дерево)</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Обработка материалов давлением</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11</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2</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ИТОГО</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104</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14</w:t>
            </w:r>
          </w:p>
        </w:tc>
      </w:tr>
    </w:tbl>
    <w:p w:rsidR="00EE449B" w:rsidRDefault="00EE449B" w:rsidP="00EE449B">
      <w:pPr>
        <w:spacing w:after="0" w:line="240" w:lineRule="auto"/>
        <w:ind w:firstLine="567"/>
        <w:jc w:val="both"/>
      </w:pPr>
    </w:p>
    <w:p w:rsidR="00EE449B" w:rsidRDefault="00EE449B" w:rsidP="00EE449B">
      <w:pPr>
        <w:spacing w:after="0" w:line="240" w:lineRule="auto"/>
        <w:ind w:firstLine="567"/>
        <w:jc w:val="both"/>
      </w:pPr>
      <w:r>
        <w:t>Объём государственного образовательного заказа</w:t>
      </w:r>
    </w:p>
    <w:p w:rsidR="00EE449B" w:rsidRDefault="00EE449B" w:rsidP="00EE449B">
      <w:pPr>
        <w:spacing w:after="0" w:line="240" w:lineRule="auto"/>
        <w:ind w:firstLine="567"/>
        <w:jc w:val="both"/>
      </w:pPr>
      <w:r>
        <w:t>на подготовку кадров на обучение граждан Республики Казахстан</w:t>
      </w:r>
    </w:p>
    <w:p w:rsidR="00EE449B" w:rsidRDefault="00EE449B" w:rsidP="00EE449B">
      <w:pPr>
        <w:spacing w:after="0" w:line="240" w:lineRule="auto"/>
        <w:ind w:firstLine="567"/>
        <w:jc w:val="both"/>
      </w:pPr>
      <w:r>
        <w:t>из числа молодежи вновь созданных областей</w:t>
      </w:r>
    </w:p>
    <w:p w:rsidR="00EE449B" w:rsidRDefault="00EE449B" w:rsidP="00EE449B">
      <w:pPr>
        <w:spacing w:after="0" w:line="240" w:lineRule="auto"/>
        <w:ind w:firstLine="567"/>
        <w:jc w:val="both"/>
      </w:pPr>
      <w:r>
        <w:t>г. Шымкент</w:t>
      </w:r>
    </w:p>
    <w:p w:rsidR="00EE449B" w:rsidRDefault="00EE449B" w:rsidP="00EE449B">
      <w:pPr>
        <w:spacing w:after="0" w:line="240" w:lineRule="auto"/>
        <w:ind w:firstLine="567"/>
        <w:jc w:val="bot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61"/>
        <w:gridCol w:w="3954"/>
        <w:gridCol w:w="946"/>
        <w:gridCol w:w="704"/>
      </w:tblGrid>
      <w:tr w:rsidR="00EE449B" w:rsidRPr="00EE449B" w:rsidTr="00EE449B">
        <w:trPr>
          <w:tblHeader/>
          <w:tblCellSpacing w:w="15" w:type="dxa"/>
        </w:trPr>
        <w:tc>
          <w:tcPr>
            <w:tcW w:w="0" w:type="auto"/>
            <w:vAlign w:val="center"/>
            <w:hideMark/>
          </w:tcPr>
          <w:p w:rsidR="00EE449B" w:rsidRPr="00EE449B" w:rsidRDefault="00EE449B" w:rsidP="00EE449B">
            <w:pPr>
              <w:spacing w:after="0" w:line="240" w:lineRule="auto"/>
              <w:jc w:val="center"/>
              <w:rPr>
                <w:rFonts w:ascii="Times New Roman" w:eastAsia="Times New Roman" w:hAnsi="Times New Roman" w:cs="Times New Roman"/>
                <w:bCs/>
                <w:sz w:val="20"/>
                <w:szCs w:val="24"/>
                <w:lang w:eastAsia="ru-RU"/>
              </w:rPr>
            </w:pPr>
            <w:r w:rsidRPr="00EE449B">
              <w:rPr>
                <w:rFonts w:ascii="Times New Roman" w:eastAsia="Times New Roman" w:hAnsi="Times New Roman" w:cs="Times New Roman"/>
                <w:bCs/>
                <w:sz w:val="20"/>
                <w:szCs w:val="24"/>
                <w:lang w:eastAsia="ru-RU"/>
              </w:rPr>
              <w:t>Код и наименование группы образовательных программ</w:t>
            </w:r>
          </w:p>
        </w:tc>
        <w:tc>
          <w:tcPr>
            <w:tcW w:w="0" w:type="auto"/>
            <w:vAlign w:val="center"/>
            <w:hideMark/>
          </w:tcPr>
          <w:p w:rsidR="00EE449B" w:rsidRPr="00EE449B" w:rsidRDefault="00EE449B" w:rsidP="00EE449B">
            <w:pPr>
              <w:spacing w:after="0" w:line="240" w:lineRule="auto"/>
              <w:jc w:val="center"/>
              <w:rPr>
                <w:rFonts w:ascii="Times New Roman" w:eastAsia="Times New Roman" w:hAnsi="Times New Roman" w:cs="Times New Roman"/>
                <w:bCs/>
                <w:sz w:val="20"/>
                <w:szCs w:val="24"/>
                <w:lang w:eastAsia="ru-RU"/>
              </w:rPr>
            </w:pPr>
            <w:r w:rsidRPr="00EE449B">
              <w:rPr>
                <w:rFonts w:ascii="Times New Roman" w:eastAsia="Times New Roman" w:hAnsi="Times New Roman" w:cs="Times New Roman"/>
                <w:bCs/>
                <w:sz w:val="20"/>
                <w:szCs w:val="24"/>
                <w:lang w:eastAsia="ru-RU"/>
              </w:rPr>
              <w:t xml:space="preserve">Наименование образовательных программ </w:t>
            </w:r>
            <w:proofErr w:type="spellStart"/>
            <w:r w:rsidRPr="00EE449B">
              <w:rPr>
                <w:rFonts w:ascii="Times New Roman" w:eastAsia="Times New Roman" w:hAnsi="Times New Roman" w:cs="Times New Roman"/>
                <w:bCs/>
                <w:sz w:val="20"/>
                <w:szCs w:val="24"/>
                <w:lang w:eastAsia="ru-RU"/>
              </w:rPr>
              <w:t>КарИУ</w:t>
            </w:r>
            <w:proofErr w:type="spellEnd"/>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bCs/>
                <w:sz w:val="20"/>
                <w:szCs w:val="24"/>
                <w:lang w:eastAsia="ru-RU"/>
              </w:rPr>
            </w:pPr>
            <w:r w:rsidRPr="00EE449B">
              <w:rPr>
                <w:rFonts w:ascii="Times New Roman" w:eastAsia="Times New Roman" w:hAnsi="Times New Roman" w:cs="Times New Roman"/>
                <w:bCs/>
                <w:sz w:val="20"/>
                <w:szCs w:val="24"/>
                <w:lang w:eastAsia="ru-RU"/>
              </w:rPr>
              <w:t>Всего по РК</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bCs/>
                <w:sz w:val="20"/>
                <w:szCs w:val="24"/>
                <w:lang w:eastAsia="ru-RU"/>
              </w:rPr>
            </w:pPr>
            <w:proofErr w:type="spellStart"/>
            <w:r w:rsidRPr="00EE449B">
              <w:rPr>
                <w:rFonts w:ascii="Times New Roman" w:eastAsia="Times New Roman" w:hAnsi="Times New Roman" w:cs="Times New Roman"/>
                <w:bCs/>
                <w:sz w:val="20"/>
                <w:szCs w:val="24"/>
                <w:lang w:eastAsia="ru-RU"/>
              </w:rPr>
              <w:t>КарИУ</w:t>
            </w:r>
            <w:proofErr w:type="spellEnd"/>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B060 – Химическая инженерия и процессы</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Химическая технология органических веществ</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10</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1</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B063 – Электротехника и автоматизация</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Инженерия систем автоматизации</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36</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2</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B064 – Механика и металлообработка</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Технологическое оборудование промышленности</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15</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2</w:t>
            </w: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sz w:val="20"/>
                <w:szCs w:val="24"/>
                <w:lang w:eastAsia="ru-RU"/>
              </w:rPr>
              <w:t>Кузнечно-штамповочное производство в машиностроении</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p>
        </w:tc>
      </w:tr>
      <w:tr w:rsidR="00EE449B" w:rsidRPr="00EE449B" w:rsidTr="00EE449B">
        <w:trPr>
          <w:tblCellSpacing w:w="15" w:type="dxa"/>
        </w:trPr>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ИТОГО</w:t>
            </w:r>
          </w:p>
        </w:tc>
        <w:tc>
          <w:tcPr>
            <w:tcW w:w="0" w:type="auto"/>
            <w:vAlign w:val="center"/>
            <w:hideMark/>
          </w:tcPr>
          <w:p w:rsidR="00EE449B" w:rsidRPr="00EE449B" w:rsidRDefault="00EE449B" w:rsidP="00EE449B">
            <w:pPr>
              <w:spacing w:after="0" w:line="240" w:lineRule="auto"/>
              <w:rPr>
                <w:rFonts w:ascii="Times New Roman" w:eastAsia="Times New Roman" w:hAnsi="Times New Roman" w:cs="Times New Roman"/>
                <w:sz w:val="20"/>
                <w:szCs w:val="24"/>
                <w:lang w:eastAsia="ru-RU"/>
              </w:rPr>
            </w:pP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61</w:t>
            </w:r>
          </w:p>
        </w:tc>
        <w:tc>
          <w:tcPr>
            <w:tcW w:w="0" w:type="auto"/>
            <w:vAlign w:val="center"/>
            <w:hideMark/>
          </w:tcPr>
          <w:p w:rsidR="00EE449B" w:rsidRPr="00EE449B" w:rsidRDefault="00EE449B" w:rsidP="00EE449B">
            <w:pPr>
              <w:spacing w:after="0" w:line="240" w:lineRule="auto"/>
              <w:jc w:val="right"/>
              <w:rPr>
                <w:rFonts w:ascii="Times New Roman" w:eastAsia="Times New Roman" w:hAnsi="Times New Roman" w:cs="Times New Roman"/>
                <w:sz w:val="20"/>
                <w:szCs w:val="24"/>
                <w:lang w:eastAsia="ru-RU"/>
              </w:rPr>
            </w:pPr>
            <w:r w:rsidRPr="00EE449B">
              <w:rPr>
                <w:rFonts w:ascii="Times New Roman" w:eastAsia="Times New Roman" w:hAnsi="Times New Roman" w:cs="Times New Roman"/>
                <w:bCs/>
                <w:sz w:val="20"/>
                <w:szCs w:val="24"/>
                <w:lang w:eastAsia="ru-RU"/>
              </w:rPr>
              <w:t>5</w:t>
            </w:r>
          </w:p>
        </w:tc>
      </w:tr>
    </w:tbl>
    <w:p w:rsidR="00EE449B" w:rsidRDefault="00EE449B" w:rsidP="00EE449B">
      <w:pPr>
        <w:spacing w:after="0" w:line="240" w:lineRule="auto"/>
        <w:ind w:firstLine="567"/>
        <w:jc w:val="both"/>
      </w:pPr>
    </w:p>
    <w:p w:rsidR="00EE449B" w:rsidRPr="00EE449B" w:rsidRDefault="00EE449B" w:rsidP="00EE449B">
      <w:pPr>
        <w:spacing w:after="0" w:line="240" w:lineRule="auto"/>
        <w:ind w:firstLine="567"/>
        <w:jc w:val="both"/>
      </w:pPr>
    </w:p>
    <w:p w:rsidR="002B78DA" w:rsidRDefault="002B78DA" w:rsidP="002B78DA">
      <w:pPr>
        <w:spacing w:after="0" w:line="240" w:lineRule="auto"/>
        <w:ind w:firstLine="567"/>
        <w:jc w:val="both"/>
      </w:pPr>
      <w:r>
        <w:t xml:space="preserve">Подпункт: Гранты фонда </w:t>
      </w:r>
      <w:r w:rsidRPr="002B78DA">
        <w:t>«</w:t>
      </w:r>
      <w:proofErr w:type="spellStart"/>
      <w:r w:rsidRPr="002B78DA">
        <w:t>Қазақстан</w:t>
      </w:r>
      <w:proofErr w:type="spellEnd"/>
      <w:r w:rsidRPr="002B78DA">
        <w:t xml:space="preserve"> </w:t>
      </w:r>
      <w:proofErr w:type="spellStart"/>
      <w:r w:rsidRPr="002B78DA">
        <w:t>халқына</w:t>
      </w:r>
      <w:proofErr w:type="spellEnd"/>
      <w:r w:rsidRPr="002B78DA">
        <w:t>»</w:t>
      </w:r>
    </w:p>
    <w:p w:rsidR="002B78DA" w:rsidRPr="00171BC6" w:rsidRDefault="00171BC6" w:rsidP="002B78DA">
      <w:pPr>
        <w:spacing w:after="0" w:line="240" w:lineRule="auto"/>
        <w:ind w:firstLine="567"/>
        <w:jc w:val="both"/>
        <w:rPr>
          <w:lang w:val="kk-KZ"/>
        </w:rPr>
      </w:pPr>
      <w:r>
        <w:rPr>
          <w:lang w:val="kk-KZ"/>
        </w:rPr>
        <w:t>(обязательно логотип фонда)</w:t>
      </w:r>
    </w:p>
    <w:p w:rsidR="00171BC6" w:rsidRPr="00171BC6" w:rsidRDefault="00171BC6" w:rsidP="00171BC6">
      <w:pPr>
        <w:spacing w:after="0" w:line="240" w:lineRule="auto"/>
        <w:ind w:firstLine="567"/>
        <w:jc w:val="both"/>
      </w:pPr>
      <w:r>
        <w:t>Ежегодно</w:t>
      </w:r>
      <w:r w:rsidRPr="00171BC6">
        <w:t xml:space="preserve"> общественный фонд «</w:t>
      </w:r>
      <w:proofErr w:type="spellStart"/>
      <w:r w:rsidRPr="00171BC6">
        <w:t>Қазақстан</w:t>
      </w:r>
      <w:proofErr w:type="spellEnd"/>
      <w:r w:rsidRPr="00171BC6">
        <w:t xml:space="preserve"> </w:t>
      </w:r>
      <w:proofErr w:type="spellStart"/>
      <w:r w:rsidRPr="00171BC6">
        <w:t>халқына</w:t>
      </w:r>
      <w:proofErr w:type="spellEnd"/>
      <w:r w:rsidRPr="00171BC6">
        <w:t>» в рамках благотворительной программы «Образовательные гранты общественного фонда «</w:t>
      </w:r>
      <w:proofErr w:type="spellStart"/>
      <w:r w:rsidRPr="00171BC6">
        <w:t>Қазақстан</w:t>
      </w:r>
      <w:proofErr w:type="spellEnd"/>
      <w:r w:rsidRPr="00171BC6">
        <w:t xml:space="preserve"> </w:t>
      </w:r>
      <w:proofErr w:type="spellStart"/>
      <w:r w:rsidRPr="00171BC6">
        <w:t>халқына</w:t>
      </w:r>
      <w:proofErr w:type="spellEnd"/>
      <w:r w:rsidRPr="00171BC6">
        <w:t xml:space="preserve">» </w:t>
      </w:r>
      <w:r>
        <w:t xml:space="preserve">выделяет </w:t>
      </w:r>
      <w:r w:rsidRPr="00171BC6">
        <w:t>гранты на обучение определенным категориям абитуриентов.</w:t>
      </w:r>
    </w:p>
    <w:p w:rsidR="00171BC6" w:rsidRPr="00171BC6" w:rsidRDefault="00171BC6" w:rsidP="00171BC6">
      <w:pPr>
        <w:spacing w:after="0" w:line="240" w:lineRule="auto"/>
        <w:ind w:firstLine="567"/>
        <w:jc w:val="both"/>
      </w:pPr>
      <w:r w:rsidRPr="00171BC6">
        <w:rPr>
          <w:bCs/>
        </w:rPr>
        <w:t>Соискателями образовательного гранта могут быть граждане Республики Казахстан:</w:t>
      </w:r>
    </w:p>
    <w:p w:rsidR="00171BC6" w:rsidRPr="00171BC6" w:rsidRDefault="00171BC6" w:rsidP="00171BC6">
      <w:pPr>
        <w:spacing w:after="0" w:line="240" w:lineRule="auto"/>
        <w:ind w:firstLine="567"/>
        <w:jc w:val="both"/>
      </w:pPr>
      <w:r w:rsidRPr="00171BC6">
        <w:t>1) из малообеспеченных семей сельской местности, малых и моногородов;</w:t>
      </w:r>
    </w:p>
    <w:p w:rsidR="00171BC6" w:rsidRPr="00171BC6" w:rsidRDefault="00171BC6" w:rsidP="00171BC6">
      <w:pPr>
        <w:spacing w:after="0" w:line="240" w:lineRule="auto"/>
        <w:ind w:firstLine="567"/>
        <w:jc w:val="both"/>
      </w:pPr>
      <w:r w:rsidRPr="00171BC6">
        <w:t>2) дети-сироты, или оставшиеся без попечения родителей до совершеннолетия;</w:t>
      </w:r>
    </w:p>
    <w:p w:rsidR="00171BC6" w:rsidRPr="00171BC6" w:rsidRDefault="00171BC6" w:rsidP="00171BC6">
      <w:pPr>
        <w:spacing w:after="0" w:line="240" w:lineRule="auto"/>
        <w:ind w:firstLine="567"/>
        <w:jc w:val="both"/>
      </w:pPr>
      <w:r w:rsidRPr="00171BC6">
        <w:t xml:space="preserve">3) </w:t>
      </w:r>
      <w:proofErr w:type="gramStart"/>
      <w:r w:rsidRPr="00171BC6">
        <w:t>имеющие</w:t>
      </w:r>
      <w:proofErr w:type="gramEnd"/>
      <w:r w:rsidRPr="00171BC6">
        <w:t xml:space="preserve"> инвалидность;</w:t>
      </w:r>
    </w:p>
    <w:p w:rsidR="00171BC6" w:rsidRPr="00171BC6" w:rsidRDefault="00171BC6" w:rsidP="00171BC6">
      <w:pPr>
        <w:spacing w:after="0" w:line="240" w:lineRule="auto"/>
        <w:ind w:firstLine="567"/>
        <w:jc w:val="both"/>
      </w:pPr>
      <w:r w:rsidRPr="00171BC6">
        <w:t>4) из семей, воспитывающих детей-инвалидов;</w:t>
      </w:r>
    </w:p>
    <w:p w:rsidR="00171BC6" w:rsidRPr="00171BC6" w:rsidRDefault="00171BC6" w:rsidP="00171BC6">
      <w:pPr>
        <w:spacing w:after="0" w:line="240" w:lineRule="auto"/>
        <w:ind w:firstLine="567"/>
        <w:jc w:val="both"/>
      </w:pPr>
      <w:r w:rsidRPr="00171BC6">
        <w:t>5) дети погибших граждан Республики Казахстан во время трагических январских событий 2022 года;</w:t>
      </w:r>
    </w:p>
    <w:p w:rsidR="00171BC6" w:rsidRPr="00171BC6" w:rsidRDefault="00171BC6" w:rsidP="00171BC6">
      <w:pPr>
        <w:spacing w:after="0" w:line="240" w:lineRule="auto"/>
        <w:ind w:firstLine="567"/>
        <w:jc w:val="both"/>
      </w:pPr>
      <w:r w:rsidRPr="00171BC6">
        <w:t>6) раненые дети во время трагических январских событий 2022 года;</w:t>
      </w:r>
    </w:p>
    <w:p w:rsidR="00171BC6" w:rsidRPr="00171BC6" w:rsidRDefault="00171BC6" w:rsidP="00171BC6">
      <w:pPr>
        <w:spacing w:after="0" w:line="240" w:lineRule="auto"/>
        <w:ind w:firstLine="567"/>
        <w:jc w:val="both"/>
      </w:pPr>
      <w:r w:rsidRPr="00171BC6">
        <w:rPr>
          <w:bCs/>
        </w:rPr>
        <w:t>Предельный возраст участия в Программе 29 лет включительно.</w:t>
      </w:r>
    </w:p>
    <w:p w:rsidR="00171BC6" w:rsidRPr="00171BC6" w:rsidRDefault="00171BC6" w:rsidP="00171BC6">
      <w:pPr>
        <w:spacing w:after="0" w:line="240" w:lineRule="auto"/>
        <w:ind w:firstLine="567"/>
        <w:jc w:val="both"/>
      </w:pPr>
      <w:r w:rsidRPr="00171BC6">
        <w:t>Документы для участия в конкурсе образовательных грантов принимаются через приемные комиссии ОВПО </w:t>
      </w:r>
      <w:r w:rsidRPr="00171BC6">
        <w:rPr>
          <w:bCs/>
        </w:rPr>
        <w:t>с 10 по 17 августа.</w:t>
      </w:r>
      <w:r w:rsidRPr="00171BC6">
        <w:t> Список кандидатур для присуждения образовательного гранта формируется ОВПО из числа абитуриентов, прошедших в текущем календарном году ЕНТ и набравших по его результатам необходимый проходной балл для поступления (в том числе с учетом творческих экзаменов). Список абитуриентов, которым присуждается грант, утверждается Правлением Фонда. При этом Фонд смотрит только на соответствие претендента критериям Программы.</w:t>
      </w:r>
    </w:p>
    <w:p w:rsidR="00171BC6" w:rsidRPr="00171BC6" w:rsidRDefault="00171BC6" w:rsidP="00171BC6">
      <w:pPr>
        <w:spacing w:after="0" w:line="240" w:lineRule="auto"/>
        <w:ind w:firstLine="567"/>
        <w:jc w:val="both"/>
      </w:pPr>
      <w:r w:rsidRPr="00171BC6">
        <w:t>Обладателям образовательного гранта оплачивается обучение до 1 миллиона тенге за учебный год и выплачивается ежемесячная стипендия на протяжении всего срока обучения в размере 40 000 тенге. Выплата стипендии осуществляется в течение 10 месяцев (ежегодно), за исключением периода летних каникул.</w:t>
      </w:r>
    </w:p>
    <w:p w:rsidR="00171BC6" w:rsidRPr="00171BC6" w:rsidRDefault="00171BC6" w:rsidP="00171BC6">
      <w:pPr>
        <w:spacing w:after="0" w:line="240" w:lineRule="auto"/>
        <w:ind w:firstLine="567"/>
        <w:jc w:val="both"/>
      </w:pPr>
      <w:r w:rsidRPr="00171BC6">
        <w:t xml:space="preserve">Образовательный грант является именным без права передачи, предоставляется единожды, при этом не допускается получение образовательного гранта на получение второго высшего образования. Образовательный грант прекращается в случаях отчисления по собственному желанию и по неуспеваемости, а также при оставлении студента на повторный год обучения и выявлении случая представления недостоверной информации и/или недостоверных документов, </w:t>
      </w:r>
      <w:r w:rsidRPr="00171BC6">
        <w:lastRenderedPageBreak/>
        <w:t>подтверждающих принадлежность обладателя образовательного гранта к участникам Программы.</w:t>
      </w:r>
    </w:p>
    <w:p w:rsidR="00171BC6" w:rsidRPr="00171BC6" w:rsidRDefault="00171BC6" w:rsidP="00171BC6">
      <w:pPr>
        <w:spacing w:after="0" w:line="240" w:lineRule="auto"/>
        <w:ind w:firstLine="567"/>
        <w:jc w:val="both"/>
      </w:pPr>
      <w:r w:rsidRPr="00171BC6">
        <w:t>С подробной информацией о грантах, перечне ОВПО и количестве грантов можно ознакомиться </w:t>
      </w:r>
      <w:hyperlink r:id="rId6" w:history="1">
        <w:r w:rsidRPr="00171BC6">
          <w:rPr>
            <w:rStyle w:val="a4"/>
          </w:rPr>
          <w:t>в разделе «Образовательные гранты ОФ «</w:t>
        </w:r>
        <w:proofErr w:type="spellStart"/>
        <w:r w:rsidRPr="00171BC6">
          <w:rPr>
            <w:rStyle w:val="a4"/>
          </w:rPr>
          <w:t>Қазақстан</w:t>
        </w:r>
        <w:proofErr w:type="spellEnd"/>
        <w:r w:rsidRPr="00171BC6">
          <w:rPr>
            <w:rStyle w:val="a4"/>
          </w:rPr>
          <w:t xml:space="preserve"> </w:t>
        </w:r>
        <w:proofErr w:type="spellStart"/>
        <w:r w:rsidRPr="00171BC6">
          <w:rPr>
            <w:rStyle w:val="a4"/>
          </w:rPr>
          <w:t>халқы</w:t>
        </w:r>
        <w:r w:rsidRPr="00171BC6">
          <w:rPr>
            <w:rStyle w:val="a4"/>
          </w:rPr>
          <w:t>н</w:t>
        </w:r>
        <w:r w:rsidRPr="00171BC6">
          <w:rPr>
            <w:rStyle w:val="a4"/>
          </w:rPr>
          <w:t>а</w:t>
        </w:r>
        <w:proofErr w:type="spellEnd"/>
        <w:r w:rsidRPr="00171BC6">
          <w:rPr>
            <w:rStyle w:val="a4"/>
          </w:rPr>
          <w:t>» </w:t>
        </w:r>
      </w:hyperlink>
      <w:r w:rsidRPr="00171BC6">
        <w:t> </w:t>
      </w:r>
    </w:p>
    <w:p w:rsidR="002B78DA" w:rsidRPr="00171BC6" w:rsidRDefault="00171BC6" w:rsidP="00EA1652">
      <w:pPr>
        <w:spacing w:after="0" w:line="240" w:lineRule="auto"/>
        <w:ind w:firstLine="567"/>
        <w:jc w:val="both"/>
        <w:rPr>
          <w:lang w:val="kk-KZ"/>
        </w:rPr>
      </w:pPr>
      <w:r>
        <w:t>Перечень</w:t>
      </w:r>
      <w:r w:rsidRPr="00171BC6">
        <w:rPr>
          <w:lang w:val="en-US"/>
        </w:rPr>
        <w:t xml:space="preserve"> </w:t>
      </w:r>
      <w:r>
        <w:t>документов</w:t>
      </w:r>
      <w:r w:rsidRPr="00171BC6">
        <w:rPr>
          <w:lang w:val="en-US"/>
        </w:rPr>
        <w:t xml:space="preserve">: </w:t>
      </w:r>
      <w:hyperlink r:id="rId7" w:tgtFrame="_blank" w:tooltip="Открыть в новой вкладке" w:history="1">
        <w:r w:rsidRPr="00171BC6">
          <w:rPr>
            <w:rStyle w:val="a4"/>
            <w:rFonts w:ascii="Arial" w:hAnsi="Arial" w:cs="Arial"/>
            <w:color w:val="007BFF"/>
            <w:sz w:val="17"/>
            <w:szCs w:val="17"/>
            <w:shd w:val="clear" w:color="auto" w:fill="FFFFFF"/>
            <w:lang w:val="en-US"/>
          </w:rPr>
          <w:t>/static/uploads/files/20260130223850_serve.pdf</w:t>
        </w:r>
      </w:hyperlink>
      <w:r>
        <w:rPr>
          <w:lang w:val="kk-KZ"/>
        </w:rPr>
        <w:t xml:space="preserve"> </w:t>
      </w:r>
    </w:p>
    <w:sectPr w:rsidR="002B78DA" w:rsidRPr="00171B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459ED"/>
    <w:multiLevelType w:val="hybridMultilevel"/>
    <w:tmpl w:val="38580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AB10EC"/>
    <w:multiLevelType w:val="hybridMultilevel"/>
    <w:tmpl w:val="BCE2D8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63"/>
    <w:rsid w:val="00171BC6"/>
    <w:rsid w:val="002B78DA"/>
    <w:rsid w:val="00547B62"/>
    <w:rsid w:val="00844EAD"/>
    <w:rsid w:val="00987C63"/>
    <w:rsid w:val="00D461D0"/>
    <w:rsid w:val="00EA1652"/>
    <w:rsid w:val="00EE449B"/>
    <w:rsid w:val="00F95E68"/>
    <w:rsid w:val="00FD0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652"/>
    <w:pPr>
      <w:ind w:left="720"/>
      <w:contextualSpacing/>
    </w:pPr>
  </w:style>
  <w:style w:type="character" w:styleId="a4">
    <w:name w:val="Hyperlink"/>
    <w:basedOn w:val="a0"/>
    <w:uiPriority w:val="99"/>
    <w:unhideWhenUsed/>
    <w:rsid w:val="00171BC6"/>
    <w:rPr>
      <w:color w:val="0000FF" w:themeColor="hyperlink"/>
      <w:u w:val="single"/>
    </w:rPr>
  </w:style>
  <w:style w:type="character" w:styleId="a5">
    <w:name w:val="FollowedHyperlink"/>
    <w:basedOn w:val="a0"/>
    <w:uiPriority w:val="99"/>
    <w:semiHidden/>
    <w:unhideWhenUsed/>
    <w:rsid w:val="00171BC6"/>
    <w:rPr>
      <w:color w:val="800080" w:themeColor="followedHyperlink"/>
      <w:u w:val="single"/>
    </w:rPr>
  </w:style>
  <w:style w:type="character" w:styleId="a6">
    <w:name w:val="Strong"/>
    <w:basedOn w:val="a0"/>
    <w:uiPriority w:val="22"/>
    <w:qFormat/>
    <w:rsid w:val="00EE44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652"/>
    <w:pPr>
      <w:ind w:left="720"/>
      <w:contextualSpacing/>
    </w:pPr>
  </w:style>
  <w:style w:type="character" w:styleId="a4">
    <w:name w:val="Hyperlink"/>
    <w:basedOn w:val="a0"/>
    <w:uiPriority w:val="99"/>
    <w:unhideWhenUsed/>
    <w:rsid w:val="00171BC6"/>
    <w:rPr>
      <w:color w:val="0000FF" w:themeColor="hyperlink"/>
      <w:u w:val="single"/>
    </w:rPr>
  </w:style>
  <w:style w:type="character" w:styleId="a5">
    <w:name w:val="FollowedHyperlink"/>
    <w:basedOn w:val="a0"/>
    <w:uiPriority w:val="99"/>
    <w:semiHidden/>
    <w:unhideWhenUsed/>
    <w:rsid w:val="00171BC6"/>
    <w:rPr>
      <w:color w:val="800080" w:themeColor="followedHyperlink"/>
      <w:u w:val="single"/>
    </w:rPr>
  </w:style>
  <w:style w:type="character" w:styleId="a6">
    <w:name w:val="Strong"/>
    <w:basedOn w:val="a0"/>
    <w:uiPriority w:val="22"/>
    <w:qFormat/>
    <w:rsid w:val="00EE44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74193">
      <w:bodyDiv w:val="1"/>
      <w:marLeft w:val="0"/>
      <w:marRight w:val="0"/>
      <w:marTop w:val="0"/>
      <w:marBottom w:val="0"/>
      <w:divBdr>
        <w:top w:val="none" w:sz="0" w:space="0" w:color="auto"/>
        <w:left w:val="none" w:sz="0" w:space="0" w:color="auto"/>
        <w:bottom w:val="none" w:sz="0" w:space="0" w:color="auto"/>
        <w:right w:val="none" w:sz="0" w:space="0" w:color="auto"/>
      </w:divBdr>
    </w:div>
    <w:div w:id="132601055">
      <w:bodyDiv w:val="1"/>
      <w:marLeft w:val="0"/>
      <w:marRight w:val="0"/>
      <w:marTop w:val="0"/>
      <w:marBottom w:val="0"/>
      <w:divBdr>
        <w:top w:val="none" w:sz="0" w:space="0" w:color="auto"/>
        <w:left w:val="none" w:sz="0" w:space="0" w:color="auto"/>
        <w:bottom w:val="none" w:sz="0" w:space="0" w:color="auto"/>
        <w:right w:val="none" w:sz="0" w:space="0" w:color="auto"/>
      </w:divBdr>
    </w:div>
    <w:div w:id="147600732">
      <w:bodyDiv w:val="1"/>
      <w:marLeft w:val="0"/>
      <w:marRight w:val="0"/>
      <w:marTop w:val="0"/>
      <w:marBottom w:val="0"/>
      <w:divBdr>
        <w:top w:val="none" w:sz="0" w:space="0" w:color="auto"/>
        <w:left w:val="none" w:sz="0" w:space="0" w:color="auto"/>
        <w:bottom w:val="none" w:sz="0" w:space="0" w:color="auto"/>
        <w:right w:val="none" w:sz="0" w:space="0" w:color="auto"/>
      </w:divBdr>
    </w:div>
    <w:div w:id="221600613">
      <w:bodyDiv w:val="1"/>
      <w:marLeft w:val="0"/>
      <w:marRight w:val="0"/>
      <w:marTop w:val="0"/>
      <w:marBottom w:val="0"/>
      <w:divBdr>
        <w:top w:val="none" w:sz="0" w:space="0" w:color="auto"/>
        <w:left w:val="none" w:sz="0" w:space="0" w:color="auto"/>
        <w:bottom w:val="none" w:sz="0" w:space="0" w:color="auto"/>
        <w:right w:val="none" w:sz="0" w:space="0" w:color="auto"/>
      </w:divBdr>
    </w:div>
    <w:div w:id="223220324">
      <w:bodyDiv w:val="1"/>
      <w:marLeft w:val="0"/>
      <w:marRight w:val="0"/>
      <w:marTop w:val="0"/>
      <w:marBottom w:val="0"/>
      <w:divBdr>
        <w:top w:val="none" w:sz="0" w:space="0" w:color="auto"/>
        <w:left w:val="none" w:sz="0" w:space="0" w:color="auto"/>
        <w:bottom w:val="none" w:sz="0" w:space="0" w:color="auto"/>
        <w:right w:val="none" w:sz="0" w:space="0" w:color="auto"/>
      </w:divBdr>
    </w:div>
    <w:div w:id="505173589">
      <w:bodyDiv w:val="1"/>
      <w:marLeft w:val="0"/>
      <w:marRight w:val="0"/>
      <w:marTop w:val="0"/>
      <w:marBottom w:val="0"/>
      <w:divBdr>
        <w:top w:val="none" w:sz="0" w:space="0" w:color="auto"/>
        <w:left w:val="none" w:sz="0" w:space="0" w:color="auto"/>
        <w:bottom w:val="none" w:sz="0" w:space="0" w:color="auto"/>
        <w:right w:val="none" w:sz="0" w:space="0" w:color="auto"/>
      </w:divBdr>
    </w:div>
    <w:div w:id="592319071">
      <w:bodyDiv w:val="1"/>
      <w:marLeft w:val="0"/>
      <w:marRight w:val="0"/>
      <w:marTop w:val="0"/>
      <w:marBottom w:val="0"/>
      <w:divBdr>
        <w:top w:val="none" w:sz="0" w:space="0" w:color="auto"/>
        <w:left w:val="none" w:sz="0" w:space="0" w:color="auto"/>
        <w:bottom w:val="none" w:sz="0" w:space="0" w:color="auto"/>
        <w:right w:val="none" w:sz="0" w:space="0" w:color="auto"/>
      </w:divBdr>
    </w:div>
    <w:div w:id="593589764">
      <w:bodyDiv w:val="1"/>
      <w:marLeft w:val="0"/>
      <w:marRight w:val="0"/>
      <w:marTop w:val="0"/>
      <w:marBottom w:val="0"/>
      <w:divBdr>
        <w:top w:val="none" w:sz="0" w:space="0" w:color="auto"/>
        <w:left w:val="none" w:sz="0" w:space="0" w:color="auto"/>
        <w:bottom w:val="none" w:sz="0" w:space="0" w:color="auto"/>
        <w:right w:val="none" w:sz="0" w:space="0" w:color="auto"/>
      </w:divBdr>
    </w:div>
    <w:div w:id="601455561">
      <w:bodyDiv w:val="1"/>
      <w:marLeft w:val="0"/>
      <w:marRight w:val="0"/>
      <w:marTop w:val="0"/>
      <w:marBottom w:val="0"/>
      <w:divBdr>
        <w:top w:val="none" w:sz="0" w:space="0" w:color="auto"/>
        <w:left w:val="none" w:sz="0" w:space="0" w:color="auto"/>
        <w:bottom w:val="none" w:sz="0" w:space="0" w:color="auto"/>
        <w:right w:val="none" w:sz="0" w:space="0" w:color="auto"/>
      </w:divBdr>
    </w:div>
    <w:div w:id="602037110">
      <w:bodyDiv w:val="1"/>
      <w:marLeft w:val="0"/>
      <w:marRight w:val="0"/>
      <w:marTop w:val="0"/>
      <w:marBottom w:val="0"/>
      <w:divBdr>
        <w:top w:val="none" w:sz="0" w:space="0" w:color="auto"/>
        <w:left w:val="none" w:sz="0" w:space="0" w:color="auto"/>
        <w:bottom w:val="none" w:sz="0" w:space="0" w:color="auto"/>
        <w:right w:val="none" w:sz="0" w:space="0" w:color="auto"/>
      </w:divBdr>
    </w:div>
    <w:div w:id="660232181">
      <w:bodyDiv w:val="1"/>
      <w:marLeft w:val="0"/>
      <w:marRight w:val="0"/>
      <w:marTop w:val="0"/>
      <w:marBottom w:val="0"/>
      <w:divBdr>
        <w:top w:val="none" w:sz="0" w:space="0" w:color="auto"/>
        <w:left w:val="none" w:sz="0" w:space="0" w:color="auto"/>
        <w:bottom w:val="none" w:sz="0" w:space="0" w:color="auto"/>
        <w:right w:val="none" w:sz="0" w:space="0" w:color="auto"/>
      </w:divBdr>
    </w:div>
    <w:div w:id="738944284">
      <w:bodyDiv w:val="1"/>
      <w:marLeft w:val="0"/>
      <w:marRight w:val="0"/>
      <w:marTop w:val="0"/>
      <w:marBottom w:val="0"/>
      <w:divBdr>
        <w:top w:val="none" w:sz="0" w:space="0" w:color="auto"/>
        <w:left w:val="none" w:sz="0" w:space="0" w:color="auto"/>
        <w:bottom w:val="none" w:sz="0" w:space="0" w:color="auto"/>
        <w:right w:val="none" w:sz="0" w:space="0" w:color="auto"/>
      </w:divBdr>
    </w:div>
    <w:div w:id="744840448">
      <w:bodyDiv w:val="1"/>
      <w:marLeft w:val="0"/>
      <w:marRight w:val="0"/>
      <w:marTop w:val="0"/>
      <w:marBottom w:val="0"/>
      <w:divBdr>
        <w:top w:val="none" w:sz="0" w:space="0" w:color="auto"/>
        <w:left w:val="none" w:sz="0" w:space="0" w:color="auto"/>
        <w:bottom w:val="none" w:sz="0" w:space="0" w:color="auto"/>
        <w:right w:val="none" w:sz="0" w:space="0" w:color="auto"/>
      </w:divBdr>
    </w:div>
    <w:div w:id="772627578">
      <w:bodyDiv w:val="1"/>
      <w:marLeft w:val="0"/>
      <w:marRight w:val="0"/>
      <w:marTop w:val="0"/>
      <w:marBottom w:val="0"/>
      <w:divBdr>
        <w:top w:val="none" w:sz="0" w:space="0" w:color="auto"/>
        <w:left w:val="none" w:sz="0" w:space="0" w:color="auto"/>
        <w:bottom w:val="none" w:sz="0" w:space="0" w:color="auto"/>
        <w:right w:val="none" w:sz="0" w:space="0" w:color="auto"/>
      </w:divBdr>
    </w:div>
    <w:div w:id="790443260">
      <w:bodyDiv w:val="1"/>
      <w:marLeft w:val="0"/>
      <w:marRight w:val="0"/>
      <w:marTop w:val="0"/>
      <w:marBottom w:val="0"/>
      <w:divBdr>
        <w:top w:val="none" w:sz="0" w:space="0" w:color="auto"/>
        <w:left w:val="none" w:sz="0" w:space="0" w:color="auto"/>
        <w:bottom w:val="none" w:sz="0" w:space="0" w:color="auto"/>
        <w:right w:val="none" w:sz="0" w:space="0" w:color="auto"/>
      </w:divBdr>
    </w:div>
    <w:div w:id="902720806">
      <w:bodyDiv w:val="1"/>
      <w:marLeft w:val="0"/>
      <w:marRight w:val="0"/>
      <w:marTop w:val="0"/>
      <w:marBottom w:val="0"/>
      <w:divBdr>
        <w:top w:val="none" w:sz="0" w:space="0" w:color="auto"/>
        <w:left w:val="none" w:sz="0" w:space="0" w:color="auto"/>
        <w:bottom w:val="none" w:sz="0" w:space="0" w:color="auto"/>
        <w:right w:val="none" w:sz="0" w:space="0" w:color="auto"/>
      </w:divBdr>
    </w:div>
    <w:div w:id="975523706">
      <w:bodyDiv w:val="1"/>
      <w:marLeft w:val="0"/>
      <w:marRight w:val="0"/>
      <w:marTop w:val="0"/>
      <w:marBottom w:val="0"/>
      <w:divBdr>
        <w:top w:val="none" w:sz="0" w:space="0" w:color="auto"/>
        <w:left w:val="none" w:sz="0" w:space="0" w:color="auto"/>
        <w:bottom w:val="none" w:sz="0" w:space="0" w:color="auto"/>
        <w:right w:val="none" w:sz="0" w:space="0" w:color="auto"/>
      </w:divBdr>
    </w:div>
    <w:div w:id="1083600794">
      <w:bodyDiv w:val="1"/>
      <w:marLeft w:val="0"/>
      <w:marRight w:val="0"/>
      <w:marTop w:val="0"/>
      <w:marBottom w:val="0"/>
      <w:divBdr>
        <w:top w:val="none" w:sz="0" w:space="0" w:color="auto"/>
        <w:left w:val="none" w:sz="0" w:space="0" w:color="auto"/>
        <w:bottom w:val="none" w:sz="0" w:space="0" w:color="auto"/>
        <w:right w:val="none" w:sz="0" w:space="0" w:color="auto"/>
      </w:divBdr>
    </w:div>
    <w:div w:id="1166283618">
      <w:bodyDiv w:val="1"/>
      <w:marLeft w:val="0"/>
      <w:marRight w:val="0"/>
      <w:marTop w:val="0"/>
      <w:marBottom w:val="0"/>
      <w:divBdr>
        <w:top w:val="none" w:sz="0" w:space="0" w:color="auto"/>
        <w:left w:val="none" w:sz="0" w:space="0" w:color="auto"/>
        <w:bottom w:val="none" w:sz="0" w:space="0" w:color="auto"/>
        <w:right w:val="none" w:sz="0" w:space="0" w:color="auto"/>
      </w:divBdr>
    </w:div>
    <w:div w:id="1337610317">
      <w:bodyDiv w:val="1"/>
      <w:marLeft w:val="0"/>
      <w:marRight w:val="0"/>
      <w:marTop w:val="0"/>
      <w:marBottom w:val="0"/>
      <w:divBdr>
        <w:top w:val="none" w:sz="0" w:space="0" w:color="auto"/>
        <w:left w:val="none" w:sz="0" w:space="0" w:color="auto"/>
        <w:bottom w:val="none" w:sz="0" w:space="0" w:color="auto"/>
        <w:right w:val="none" w:sz="0" w:space="0" w:color="auto"/>
      </w:divBdr>
    </w:div>
    <w:div w:id="1374890402">
      <w:bodyDiv w:val="1"/>
      <w:marLeft w:val="0"/>
      <w:marRight w:val="0"/>
      <w:marTop w:val="0"/>
      <w:marBottom w:val="0"/>
      <w:divBdr>
        <w:top w:val="none" w:sz="0" w:space="0" w:color="auto"/>
        <w:left w:val="none" w:sz="0" w:space="0" w:color="auto"/>
        <w:bottom w:val="none" w:sz="0" w:space="0" w:color="auto"/>
        <w:right w:val="none" w:sz="0" w:space="0" w:color="auto"/>
      </w:divBdr>
    </w:div>
    <w:div w:id="1389455959">
      <w:bodyDiv w:val="1"/>
      <w:marLeft w:val="0"/>
      <w:marRight w:val="0"/>
      <w:marTop w:val="0"/>
      <w:marBottom w:val="0"/>
      <w:divBdr>
        <w:top w:val="none" w:sz="0" w:space="0" w:color="auto"/>
        <w:left w:val="none" w:sz="0" w:space="0" w:color="auto"/>
        <w:bottom w:val="none" w:sz="0" w:space="0" w:color="auto"/>
        <w:right w:val="none" w:sz="0" w:space="0" w:color="auto"/>
      </w:divBdr>
    </w:div>
    <w:div w:id="1429303804">
      <w:bodyDiv w:val="1"/>
      <w:marLeft w:val="0"/>
      <w:marRight w:val="0"/>
      <w:marTop w:val="0"/>
      <w:marBottom w:val="0"/>
      <w:divBdr>
        <w:top w:val="none" w:sz="0" w:space="0" w:color="auto"/>
        <w:left w:val="none" w:sz="0" w:space="0" w:color="auto"/>
        <w:bottom w:val="none" w:sz="0" w:space="0" w:color="auto"/>
        <w:right w:val="none" w:sz="0" w:space="0" w:color="auto"/>
      </w:divBdr>
    </w:div>
    <w:div w:id="1458985967">
      <w:bodyDiv w:val="1"/>
      <w:marLeft w:val="0"/>
      <w:marRight w:val="0"/>
      <w:marTop w:val="0"/>
      <w:marBottom w:val="0"/>
      <w:divBdr>
        <w:top w:val="none" w:sz="0" w:space="0" w:color="auto"/>
        <w:left w:val="none" w:sz="0" w:space="0" w:color="auto"/>
        <w:bottom w:val="none" w:sz="0" w:space="0" w:color="auto"/>
        <w:right w:val="none" w:sz="0" w:space="0" w:color="auto"/>
      </w:divBdr>
    </w:div>
    <w:div w:id="1473207741">
      <w:bodyDiv w:val="1"/>
      <w:marLeft w:val="0"/>
      <w:marRight w:val="0"/>
      <w:marTop w:val="0"/>
      <w:marBottom w:val="0"/>
      <w:divBdr>
        <w:top w:val="none" w:sz="0" w:space="0" w:color="auto"/>
        <w:left w:val="none" w:sz="0" w:space="0" w:color="auto"/>
        <w:bottom w:val="none" w:sz="0" w:space="0" w:color="auto"/>
        <w:right w:val="none" w:sz="0" w:space="0" w:color="auto"/>
      </w:divBdr>
    </w:div>
    <w:div w:id="1565068896">
      <w:bodyDiv w:val="1"/>
      <w:marLeft w:val="0"/>
      <w:marRight w:val="0"/>
      <w:marTop w:val="0"/>
      <w:marBottom w:val="0"/>
      <w:divBdr>
        <w:top w:val="none" w:sz="0" w:space="0" w:color="auto"/>
        <w:left w:val="none" w:sz="0" w:space="0" w:color="auto"/>
        <w:bottom w:val="none" w:sz="0" w:space="0" w:color="auto"/>
        <w:right w:val="none" w:sz="0" w:space="0" w:color="auto"/>
      </w:divBdr>
    </w:div>
    <w:div w:id="1751852238">
      <w:bodyDiv w:val="1"/>
      <w:marLeft w:val="0"/>
      <w:marRight w:val="0"/>
      <w:marTop w:val="0"/>
      <w:marBottom w:val="0"/>
      <w:divBdr>
        <w:top w:val="none" w:sz="0" w:space="0" w:color="auto"/>
        <w:left w:val="none" w:sz="0" w:space="0" w:color="auto"/>
        <w:bottom w:val="none" w:sz="0" w:space="0" w:color="auto"/>
        <w:right w:val="none" w:sz="0" w:space="0" w:color="auto"/>
      </w:divBdr>
    </w:div>
    <w:div w:id="1871602827">
      <w:bodyDiv w:val="1"/>
      <w:marLeft w:val="0"/>
      <w:marRight w:val="0"/>
      <w:marTop w:val="0"/>
      <w:marBottom w:val="0"/>
      <w:divBdr>
        <w:top w:val="none" w:sz="0" w:space="0" w:color="auto"/>
        <w:left w:val="none" w:sz="0" w:space="0" w:color="auto"/>
        <w:bottom w:val="none" w:sz="0" w:space="0" w:color="auto"/>
        <w:right w:val="none" w:sz="0" w:space="0" w:color="auto"/>
      </w:divBdr>
    </w:div>
    <w:div w:id="200319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192.168.0.102:5000/static/uploads/files/20260130223850_serv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azaqstanhalqyna.kz/ru/programs/17-charity-ru/190-qazaqstan_halqyna_grant_program.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10</Pages>
  <Words>3576</Words>
  <Characters>20385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dcterms:created xsi:type="dcterms:W3CDTF">2026-01-30T17:22:00Z</dcterms:created>
  <dcterms:modified xsi:type="dcterms:W3CDTF">2026-01-30T17:57:00Z</dcterms:modified>
</cp:coreProperties>
</file>